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4345" w14:textId="471BCB92" w:rsidR="00B52472" w:rsidRPr="00AD4065" w:rsidRDefault="00EF5CBD" w:rsidP="00AD406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sz w:val="24"/>
          <w:szCs w:val="24"/>
          <w:lang w:val="en-US"/>
        </w:rPr>
      </w:pPr>
      <w:r w:rsidRPr="00AD4065">
        <w:rPr>
          <w:b/>
          <w:bCs/>
          <w:sz w:val="24"/>
          <w:szCs w:val="24"/>
          <w:lang w:val="en-US"/>
        </w:rPr>
        <w:t xml:space="preserve">Modular boxes for infiltration and </w:t>
      </w:r>
      <w:r w:rsidR="008A419F" w:rsidRPr="00AD4065">
        <w:rPr>
          <w:b/>
          <w:bCs/>
          <w:sz w:val="24"/>
          <w:szCs w:val="24"/>
          <w:lang w:val="en-US"/>
        </w:rPr>
        <w:t>storage of storm</w:t>
      </w:r>
      <w:r w:rsidR="00AD4065" w:rsidRPr="00AD4065">
        <w:rPr>
          <w:b/>
          <w:bCs/>
          <w:sz w:val="24"/>
          <w:szCs w:val="24"/>
          <w:lang w:val="en-US"/>
        </w:rPr>
        <w:t>waters Stormbox I</w:t>
      </w:r>
    </w:p>
    <w:p w14:paraId="13718F26" w14:textId="77777777" w:rsidR="00E410A0" w:rsidRPr="00E410A0" w:rsidRDefault="00E410A0" w:rsidP="00E41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Application: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for non-pressure detention or retention of storm water. Rainwater can be used for drainage into the soil, controlled discharge to the sewage system or to channels and rivers, reuse, irrigation, etc.</w:t>
      </w:r>
    </w:p>
    <w:p w14:paraId="13718F27" w14:textId="77777777" w:rsidR="00E410A0" w:rsidRPr="00E410A0" w:rsidRDefault="00E410A0" w:rsidP="00E41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The system is usable for:</w:t>
      </w:r>
    </w:p>
    <w:p w14:paraId="13718F28" w14:textId="77777777" w:rsidR="00E410A0" w:rsidRPr="00E410A0" w:rsidRDefault="00E410A0" w:rsidP="00E41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bg-BG"/>
        </w:rPr>
        <w:t>Infiltration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— water is collected in the units during rainfall and allowed to drain away by soaking into the surrounding ground over a substantial period of time after the rain has stopped</w:t>
      </w:r>
    </w:p>
    <w:p w14:paraId="13718F29" w14:textId="77777777" w:rsidR="00E410A0" w:rsidRPr="00E410A0" w:rsidRDefault="00E410A0" w:rsidP="00E41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bg-BG"/>
        </w:rPr>
        <w:t>Attenuation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— water is collected in the units during rainfall and released at a reduced flow rate through a flow control device, into an appropriate outfall. This reduces peak flows in the watercourse and, therefore, minimizes the risk of flooding</w:t>
      </w:r>
    </w:p>
    <w:p w14:paraId="13718F2A" w14:textId="77777777" w:rsidR="00E410A0" w:rsidRPr="00E410A0" w:rsidRDefault="00E410A0" w:rsidP="00E41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bg-BG"/>
        </w:rPr>
        <w:t>Combined systems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— water is collected in the units during rainfall and able to flow out of the tank via infiltration and through an outlet flow control device into an appropriate outfall.</w:t>
      </w:r>
    </w:p>
    <w:p w14:paraId="13718F2B" w14:textId="3E9C3165" w:rsidR="00E410A0" w:rsidRPr="00313B52" w:rsidRDefault="00E410A0" w:rsidP="00313B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bookmarkStart w:id="0" w:name="_GoBack"/>
      <w:bookmarkEnd w:id="0"/>
      <w:r w:rsidRPr="00313B5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Product description</w:t>
      </w:r>
      <w:r w:rsidRPr="00313B5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 modular boxes with open-worked walls, to be connected (vertically or horizontally) and secured with clips, wrapped in geotextile placed in a trench on a gravel bedding, and in case of poor permeability of the soil, surrounded by gravel pack; used for rainwater infiltration and attenuation.</w:t>
      </w:r>
    </w:p>
    <w:p w14:paraId="13718F2C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Production: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The units are manufactured using conventional injection moulding techniques.</w:t>
      </w:r>
    </w:p>
    <w:p w14:paraId="13718F2D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Material: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   must be a virgin material PP-B with MFI &lt;6</w:t>
      </w:r>
    </w:p>
    <w:p w14:paraId="13718F2E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Color: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different than black</w:t>
      </w:r>
    </w:p>
    <w:p w14:paraId="13718F2F" w14:textId="0C4E86E5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Storage factor: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="003B02C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min</w:t>
      </w:r>
      <w:r w:rsidR="00E4731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95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,5%</w:t>
      </w:r>
    </w:p>
    <w:p w14:paraId="13718F30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Net water capacity: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206 dm</w:t>
      </w:r>
      <w:r w:rsidRPr="00E410A0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bg-BG"/>
        </w:rPr>
        <w:t>3</w:t>
      </w:r>
    </w:p>
    <w:p w14:paraId="13718F31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Dimensions of boxes: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width-60cm, length-120cm and height-30cm</w:t>
      </w:r>
    </w:p>
    <w:p w14:paraId="13718F32" w14:textId="3BB5173A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Total surface area of opening: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 ≥ 50% of the </w:t>
      </w:r>
      <w:r w:rsidR="00573F1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open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box area.</w:t>
      </w:r>
    </w:p>
    <w:p w14:paraId="13718F33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Structure of boxes: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cuboid with Five faces (without bottom), with special vertical and lateral reinforcements.</w:t>
      </w:r>
    </w:p>
    <w:p w14:paraId="13718F34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Type of connection between boxes: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 clips and bottom plates.</w:t>
      </w:r>
    </w:p>
    <w:p w14:paraId="13718F35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Brick bond formation: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Yes</w:t>
      </w:r>
    </w:p>
    <w:p w14:paraId="13718F36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Cutting: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The box and the bottom plate are designed in such a way that they may be cut in two halves widthwise.</w:t>
      </w:r>
    </w:p>
    <w:p w14:paraId="13718F37" w14:textId="42C4204A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Inlets, vertical and horizontal</w:t>
      </w:r>
      <w:r w:rsidR="00E15EB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for filling and revision</w:t>
      </w: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: </w:t>
      </w:r>
      <w:r w:rsidR="00732560" w:rsidRPr="0073256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DN</w:t>
      </w:r>
      <w:r w:rsidR="0073256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/</w:t>
      </w:r>
      <w:r w:rsidR="00732560" w:rsidRPr="0073256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OD</w:t>
      </w:r>
      <w:r w:rsidR="0073256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110, 125, 160, 200</w:t>
      </w:r>
    </w:p>
    <w:p w14:paraId="13718F38" w14:textId="1F7B28E1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Adapters for lateral entry into the system: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from DN/OD250</w:t>
      </w:r>
      <w:r w:rsidR="007B1C5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, 315, 400 and 500</w:t>
      </w:r>
    </w:p>
    <w:p w14:paraId="13718F39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Short term vertical loading on top face: 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505 kN/m</w:t>
      </w:r>
      <w:r w:rsidRPr="00E410A0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bg-BG"/>
        </w:rPr>
        <w:t>2</w:t>
      </w:r>
    </w:p>
    <w:p w14:paraId="13718F3A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Short term lateral loading on side face : 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99 kN/m</w:t>
      </w:r>
      <w:r w:rsidRPr="00E410A0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bg-BG"/>
        </w:rPr>
        <w:t>2</w:t>
      </w:r>
    </w:p>
    <w:p w14:paraId="13718F3B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Long term vertical loading on top face (for 50years): 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119 kN/m</w:t>
      </w:r>
      <w:r w:rsidRPr="00E410A0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bg-BG"/>
        </w:rPr>
        <w:t>2</w:t>
      </w:r>
    </w:p>
    <w:p w14:paraId="13718F3C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Long term  lateral loading on side face load (for 50years):  : 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28 kN/m</w:t>
      </w:r>
      <w:r w:rsidRPr="00E410A0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bg-BG"/>
        </w:rPr>
        <w:t>2</w:t>
      </w:r>
    </w:p>
    <w:p w14:paraId="13718F3D" w14:textId="69057792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Durability: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The boxes, when used in accordance with requirements, will have a life of 50 years when maximal loaded.</w:t>
      </w:r>
    </w:p>
    <w:p w14:paraId="13718F3E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Marking, according the requirements: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manufacturer’s logo, product name, material symbol, manufacturing date, box capacity.</w:t>
      </w:r>
    </w:p>
    <w:p w14:paraId="13718F3F" w14:textId="47268B8C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System kit:</w:t>
      </w:r>
      <w:r w:rsidR="00C6201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Infiltration boxes, bottom plates, clips and geotextile or membrane.</w:t>
      </w:r>
    </w:p>
    <w:p w14:paraId="13718F40" w14:textId="2981520C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Installation parameters for areas subject to traffic loads: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min. depth-0.8m, max depth-</w:t>
      </w:r>
      <w:r w:rsidR="00FA451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4.15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m</w:t>
      </w:r>
    </w:p>
    <w:p w14:paraId="13718F41" w14:textId="18312362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Installation parameters for green areas: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min. depth-0.4m, max depth-</w:t>
      </w:r>
      <w:r w:rsidR="00260D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4.15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m</w:t>
      </w:r>
    </w:p>
    <w:p w14:paraId="13718F42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Compatibility with drainage and sewerage system elements ( manholes and inspection chambers, waste water treatment plants, different types of pipes-smooth or profiled, etc. )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 Yes</w:t>
      </w:r>
    </w:p>
    <w:p w14:paraId="13718F43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Inspection and cleaning: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Inspection via CCTV and hydro-dynamically cleaning with a pressure of up to 180 bars.</w:t>
      </w:r>
    </w:p>
    <w:p w14:paraId="13718F44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Resistance to chemicals: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The components of the system are suitable for use in contact with the chemicals likely to be found in rainwater</w:t>
      </w:r>
    </w:p>
    <w:p w14:paraId="13718F45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Software: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Software that guarantees conformity with the standards of product, way of application and methods of calculations for hydraulic and static dimensioning of the boxes (systems for infiltration or storage).</w:t>
      </w:r>
    </w:p>
    <w:p w14:paraId="13718F46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Standards: 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AT-15-7731 / 2008 ITB, AT/2008-03-2402 INDiM, BRL 52250</w:t>
      </w:r>
    </w:p>
    <w:p w14:paraId="13718F47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Certificates and approvals: 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KOMO KIWA N.V.K54088/01, IBAK KOKS RIDDERKERK, IBAK retell IPEK, 403388-4 OFI Technologie &amp; Inovation GmbH</w:t>
      </w:r>
    </w:p>
    <w:p w14:paraId="13718F48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Reuse and recyclability: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The product comprises polypropylene that can be recycled.</w:t>
      </w:r>
    </w:p>
    <w:p w14:paraId="13718F49" w14:textId="77777777" w:rsidR="00E410A0" w:rsidRPr="00E410A0" w:rsidRDefault="00E410A0" w:rsidP="00313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E410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Manufactured:</w:t>
      </w:r>
      <w:r w:rsidRPr="00E410A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conformity  with ISO 9001</w:t>
      </w:r>
    </w:p>
    <w:p w14:paraId="13718F4A" w14:textId="77777777" w:rsidR="005126A5" w:rsidRDefault="005126A5"/>
    <w:sectPr w:rsidR="0051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5511"/>
    <w:multiLevelType w:val="multilevel"/>
    <w:tmpl w:val="7302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24861"/>
    <w:multiLevelType w:val="multilevel"/>
    <w:tmpl w:val="E13E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B0426"/>
    <w:multiLevelType w:val="multilevel"/>
    <w:tmpl w:val="AB6C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FD"/>
    <w:rsid w:val="00260D9A"/>
    <w:rsid w:val="00313B52"/>
    <w:rsid w:val="003B02C1"/>
    <w:rsid w:val="0042737F"/>
    <w:rsid w:val="005126A5"/>
    <w:rsid w:val="00573F10"/>
    <w:rsid w:val="00732560"/>
    <w:rsid w:val="007B1C56"/>
    <w:rsid w:val="008809FD"/>
    <w:rsid w:val="008A419F"/>
    <w:rsid w:val="00AD4065"/>
    <w:rsid w:val="00B52472"/>
    <w:rsid w:val="00C62017"/>
    <w:rsid w:val="00E15EBB"/>
    <w:rsid w:val="00E410A0"/>
    <w:rsid w:val="00E4731C"/>
    <w:rsid w:val="00EF5CBD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8F26"/>
  <w15:chartTrackingRefBased/>
  <w15:docId w15:val="{506DE4D4-E79C-450A-99A7-548560E7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10A0"/>
    <w:rPr>
      <w:b/>
      <w:bCs/>
    </w:rPr>
  </w:style>
  <w:style w:type="paragraph" w:styleId="ListParagraph">
    <w:name w:val="List Paragraph"/>
    <w:basedOn w:val="Normal"/>
    <w:uiPriority w:val="34"/>
    <w:qFormat/>
    <w:rsid w:val="003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7EF1-381F-40A1-BB65-27159163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 Veselin</dc:creator>
  <cp:keywords/>
  <dc:description/>
  <cp:lastModifiedBy>Bilyana Yotova</cp:lastModifiedBy>
  <cp:revision>18</cp:revision>
  <dcterms:created xsi:type="dcterms:W3CDTF">2015-04-07T12:06:00Z</dcterms:created>
  <dcterms:modified xsi:type="dcterms:W3CDTF">2021-01-20T13:37:00Z</dcterms:modified>
</cp:coreProperties>
</file>