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38FD" w14:textId="26B240B8" w:rsidR="0042612C" w:rsidRDefault="0042612C" w:rsidP="0042612C">
      <w:pPr>
        <w:jc w:val="center"/>
        <w:rPr>
          <w:b/>
          <w:u w:val="single"/>
        </w:rPr>
      </w:pPr>
      <w:r>
        <w:rPr>
          <w:b/>
          <w:u w:val="single"/>
        </w:rPr>
        <w:t xml:space="preserve">Aqualife- </w:t>
      </w:r>
      <w:r w:rsidR="00C260BC">
        <w:rPr>
          <w:b/>
          <w:u w:val="single"/>
          <w:lang w:val="en-US"/>
        </w:rPr>
        <w:t>pressure pipes</w:t>
      </w:r>
      <w:r w:rsidR="00254E89">
        <w:rPr>
          <w:b/>
          <w:u w:val="single"/>
          <w:lang w:val="en-US"/>
        </w:rPr>
        <w:t xml:space="preserve"> </w:t>
      </w:r>
      <w:r w:rsidR="00C260BC">
        <w:rPr>
          <w:b/>
          <w:u w:val="single"/>
          <w:lang w:val="en-US"/>
        </w:rPr>
        <w:t xml:space="preserve">of </w:t>
      </w:r>
      <w:r>
        <w:rPr>
          <w:b/>
          <w:u w:val="single"/>
        </w:rPr>
        <w:t xml:space="preserve"> PE100</w:t>
      </w:r>
    </w:p>
    <w:p w14:paraId="1460532A" w14:textId="77777777" w:rsidR="0042612C" w:rsidRDefault="0042612C" w:rsidP="00566201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3B98AD5F" w14:textId="3175FFD5" w:rsidR="00566201" w:rsidRPr="00C930A7" w:rsidRDefault="00566201" w:rsidP="00BA57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C930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Raw</w:t>
      </w:r>
      <w:r w:rsidRPr="00C930A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C930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material</w:t>
      </w:r>
      <w:r w:rsidRPr="00C930A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C930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used</w:t>
      </w:r>
      <w:r w:rsidRPr="00C930A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C930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to</w:t>
      </w:r>
      <w:r w:rsidRPr="00C930A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C930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manufacture</w:t>
      </w:r>
      <w:r w:rsidRPr="00C930A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C930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the</w:t>
      </w:r>
      <w:r w:rsidRPr="00C930A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C930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product</w:t>
      </w:r>
      <w:r w:rsidRPr="00C930A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: Used compound material should have the color of the pipes (pre-colored by the supplier of compound). Coloring during extrusion of the pipes is not allowed (see EDN12201-1). </w:t>
      </w:r>
    </w:p>
    <w:p w14:paraId="3B98AD60" w14:textId="416ED780" w:rsidR="00566201" w:rsidRPr="00566201" w:rsidRDefault="00566201" w:rsidP="00566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C930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Production</w:t>
      </w:r>
      <w:r w:rsidRPr="0056620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C930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technology</w:t>
      </w:r>
      <w:r w:rsidRPr="0056620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</w:t>
      </w:r>
      <w:r w:rsidR="00F65A8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56620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extrusion method</w:t>
      </w:r>
    </w:p>
    <w:p w14:paraId="3B98AD61" w14:textId="3F449EE2" w:rsidR="00566201" w:rsidRPr="00566201" w:rsidRDefault="00566201" w:rsidP="00566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56620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Material:</w:t>
      </w:r>
      <w:r w:rsidR="00C930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</w:t>
      </w:r>
      <w:r w:rsidRPr="00C930A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PE100</w:t>
      </w:r>
    </w:p>
    <w:p w14:paraId="3B98AD62" w14:textId="5C8FFC0B" w:rsidR="00566201" w:rsidRPr="00EA0CB5" w:rsidRDefault="00566201" w:rsidP="00566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A0CB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Color</w:t>
      </w:r>
      <w:r w:rsidRPr="00EA0CB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</w:t>
      </w:r>
      <w:r w:rsidR="00C930A7" w:rsidRPr="00EA0CB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EA0CB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black with blue stripe</w:t>
      </w:r>
      <w:r w:rsidR="00280685" w:rsidRPr="00EA0CB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s</w:t>
      </w:r>
      <w:r w:rsidRPr="00EA0CB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(marking for water supply)</w:t>
      </w:r>
    </w:p>
    <w:p w14:paraId="4F62E2AA" w14:textId="1F9E668E" w:rsidR="00BC48D5" w:rsidRDefault="00566201" w:rsidP="00B11C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BC48D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Pipe</w:t>
      </w:r>
      <w:r w:rsidRPr="00BC48D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BC48D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profile</w:t>
      </w:r>
      <w:r w:rsidRPr="00BC48D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</w:t>
      </w:r>
      <w:r w:rsidR="00B6376E" w:rsidRPr="00BC48D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BC48D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single layer compact pipe of PE10</w:t>
      </w:r>
      <w:r w:rsidR="00B6376E" w:rsidRPr="00BC48D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0</w:t>
      </w:r>
    </w:p>
    <w:p w14:paraId="1AD1246A" w14:textId="36B203AA" w:rsidR="00BC48D5" w:rsidRPr="00F65A86" w:rsidRDefault="00BC48D5" w:rsidP="00F65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D57B3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Connection</w:t>
      </w:r>
      <w:r w:rsidRPr="00D57B3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: all applicable connecting methods </w:t>
      </w:r>
    </w:p>
    <w:p w14:paraId="5159C191" w14:textId="66435DB5" w:rsidR="009A2502" w:rsidRPr="00BC48D5" w:rsidRDefault="00566201" w:rsidP="00B11C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BC48D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Installation</w:t>
      </w:r>
      <w:r w:rsidRPr="00BC48D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</w:t>
      </w:r>
      <w:r w:rsidR="00B6376E" w:rsidRPr="00BC48D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BC48D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open trench</w:t>
      </w:r>
      <w:r w:rsidR="00F65A8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BC48D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and for alternative pipe installation (Open-Trench-Installation without Sand, ploughing, milling, long-pipe Relining, and horizontal Directional Drilling</w:t>
      </w:r>
      <w:r w:rsidRPr="00BC48D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</w:t>
      </w:r>
    </w:p>
    <w:p w14:paraId="3B98AD69" w14:textId="43671C7A" w:rsidR="00566201" w:rsidRPr="009A2502" w:rsidRDefault="009A2502" w:rsidP="009A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AB715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Installation conditions: </w:t>
      </w:r>
      <w:r w:rsidRPr="007C552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no special requirements for materials surrounding the pipe. No sand bedding necessary. Back</w:t>
      </w:r>
      <w:r w:rsidRPr="007C55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fill over t</w:t>
      </w:r>
      <w:bookmarkStart w:id="0" w:name="_GoBack"/>
      <w:bookmarkEnd w:id="0"/>
      <w:r w:rsidRPr="007C55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he pipe with ballast material with</w:t>
      </w:r>
      <w:r w:rsidRPr="007C55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C55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maximum grains size of 70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C55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mm for pipe’s diameter up to DN200 and maximum grains size of 100mm for pipe’s diameter from DN225 up to DN400.</w:t>
      </w:r>
    </w:p>
    <w:p w14:paraId="3B98AD6A" w14:textId="7653D0B5" w:rsidR="00566201" w:rsidRPr="0016081A" w:rsidRDefault="00566201" w:rsidP="00566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16081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Diameter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16081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nominal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16081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OD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32,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OD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40,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OD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50,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OD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63,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OD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75,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OD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90,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OD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110,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OD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125,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OD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160,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OD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225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OD 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250,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OD 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280,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OD 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315,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OD 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355,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OD 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400</w:t>
      </w:r>
      <w:r w:rsidR="00160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3B98AD6B" w14:textId="3E11B283" w:rsidR="00566201" w:rsidRPr="003416F1" w:rsidRDefault="00566201" w:rsidP="00566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16081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Nominal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16081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pressure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16081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and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16081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Standard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16081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Dimension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16081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Ratio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:PN</w:t>
      </w:r>
      <w:proofErr w:type="spellEnd"/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10 (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SDR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17) 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and PN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>16 (</w:t>
      </w:r>
      <w:r w:rsidRPr="0016081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SDR</w:t>
      </w:r>
      <w:r w:rsidRPr="00160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11).</w:t>
      </w:r>
    </w:p>
    <w:p w14:paraId="47FA2847" w14:textId="3AEFD4A8" w:rsidR="003416F1" w:rsidRDefault="004D7A53" w:rsidP="004D7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Delivery: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with end caps.</w:t>
      </w:r>
    </w:p>
    <w:p w14:paraId="1DBDFCF0" w14:textId="76256D91" w:rsidR="007F25EF" w:rsidRPr="007F25EF" w:rsidRDefault="007F25EF" w:rsidP="007F2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</w:pPr>
      <w:r w:rsidRPr="00B850A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Software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for hydraulic calculations: </w:t>
      </w:r>
      <w:r w:rsidRPr="006C56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available</w:t>
      </w:r>
    </w:p>
    <w:p w14:paraId="3B98AD6C" w14:textId="6132E5A7" w:rsidR="00566201" w:rsidRPr="00943AF7" w:rsidRDefault="00566201" w:rsidP="00566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943AF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Standard</w:t>
      </w:r>
      <w:r w:rsidRPr="00943AF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</w:t>
      </w:r>
      <w:r w:rsidR="00943AF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943AF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EN 12201-2. </w:t>
      </w:r>
    </w:p>
    <w:p w14:paraId="3B98AD6D" w14:textId="74BF8638" w:rsidR="00566201" w:rsidRDefault="00566201" w:rsidP="00566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942F6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Manufactured</w:t>
      </w:r>
      <w:r w:rsidRPr="0056620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 conformity</w:t>
      </w:r>
      <w:r w:rsidR="00943AF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56620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with ISO 9001</w:t>
      </w:r>
    </w:p>
    <w:p w14:paraId="04D4C2CE" w14:textId="77777777" w:rsidR="0012430B" w:rsidRPr="001B1E37" w:rsidRDefault="0012430B" w:rsidP="00124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1B1E3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Service</w:t>
      </w:r>
      <w:r w:rsidRPr="001B1E3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1B1E3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life</w:t>
      </w:r>
      <w:r w:rsidRPr="001B1E37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: at least 100 years, according to a study conducted by TEPPFA, alongside with raw material </w:t>
      </w:r>
      <w:r w:rsidRPr="001B1E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producers Borealis and LyondellBasell.</w:t>
      </w:r>
    </w:p>
    <w:p w14:paraId="728CF58C" w14:textId="77777777" w:rsidR="00942F65" w:rsidRPr="00566201" w:rsidRDefault="00942F65" w:rsidP="001243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</w:p>
    <w:p w14:paraId="3B98AD6E" w14:textId="77777777" w:rsidR="00BC6223" w:rsidRDefault="00BC6223"/>
    <w:sectPr w:rsidR="00BC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FBF33" w14:textId="77777777" w:rsidR="008759BF" w:rsidRDefault="008759BF" w:rsidP="0042612C">
      <w:pPr>
        <w:spacing w:after="0" w:line="240" w:lineRule="auto"/>
      </w:pPr>
      <w:r>
        <w:separator/>
      </w:r>
    </w:p>
  </w:endnote>
  <w:endnote w:type="continuationSeparator" w:id="0">
    <w:p w14:paraId="0BB76379" w14:textId="77777777" w:rsidR="008759BF" w:rsidRDefault="008759BF" w:rsidP="0042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3B55" w14:textId="77777777" w:rsidR="008759BF" w:rsidRDefault="008759BF" w:rsidP="0042612C">
      <w:pPr>
        <w:spacing w:after="0" w:line="240" w:lineRule="auto"/>
      </w:pPr>
      <w:r>
        <w:separator/>
      </w:r>
    </w:p>
  </w:footnote>
  <w:footnote w:type="continuationSeparator" w:id="0">
    <w:p w14:paraId="1935CCCC" w14:textId="77777777" w:rsidR="008759BF" w:rsidRDefault="008759BF" w:rsidP="0042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78DB"/>
    <w:multiLevelType w:val="multilevel"/>
    <w:tmpl w:val="2DC8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06851"/>
    <w:multiLevelType w:val="multilevel"/>
    <w:tmpl w:val="668E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BD"/>
    <w:rsid w:val="0012430B"/>
    <w:rsid w:val="0016081A"/>
    <w:rsid w:val="00254E89"/>
    <w:rsid w:val="00280685"/>
    <w:rsid w:val="003416F1"/>
    <w:rsid w:val="0042612C"/>
    <w:rsid w:val="004D7A53"/>
    <w:rsid w:val="00566201"/>
    <w:rsid w:val="00637E20"/>
    <w:rsid w:val="007F25EF"/>
    <w:rsid w:val="00803B71"/>
    <w:rsid w:val="008759BF"/>
    <w:rsid w:val="00942F65"/>
    <w:rsid w:val="00943AF7"/>
    <w:rsid w:val="009A2502"/>
    <w:rsid w:val="00AE1365"/>
    <w:rsid w:val="00B6376E"/>
    <w:rsid w:val="00BA57F4"/>
    <w:rsid w:val="00BC3741"/>
    <w:rsid w:val="00BC48D5"/>
    <w:rsid w:val="00BC6223"/>
    <w:rsid w:val="00BD1E1C"/>
    <w:rsid w:val="00C260BC"/>
    <w:rsid w:val="00C930A7"/>
    <w:rsid w:val="00D57B3C"/>
    <w:rsid w:val="00E21CBD"/>
    <w:rsid w:val="00EA0CB5"/>
    <w:rsid w:val="00F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AD5E"/>
  <w15:chartTrackingRefBased/>
  <w15:docId w15:val="{8C2EE02A-12F2-40E0-A688-8AE9C5A5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2C"/>
  </w:style>
  <w:style w:type="paragraph" w:styleId="Footer">
    <w:name w:val="footer"/>
    <w:basedOn w:val="Normal"/>
    <w:link w:val="FooterChar"/>
    <w:uiPriority w:val="99"/>
    <w:unhideWhenUsed/>
    <w:rsid w:val="004261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2C"/>
  </w:style>
  <w:style w:type="paragraph" w:styleId="ListParagraph">
    <w:name w:val="List Paragraph"/>
    <w:basedOn w:val="Normal"/>
    <w:uiPriority w:val="34"/>
    <w:qFormat/>
    <w:rsid w:val="00BA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 Veselin</dc:creator>
  <cp:keywords/>
  <dc:description/>
  <cp:lastModifiedBy>Bilyana Yotova</cp:lastModifiedBy>
  <cp:revision>27</cp:revision>
  <dcterms:created xsi:type="dcterms:W3CDTF">2015-04-07T12:02:00Z</dcterms:created>
  <dcterms:modified xsi:type="dcterms:W3CDTF">2021-01-18T13:28:00Z</dcterms:modified>
</cp:coreProperties>
</file>