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4A85" w:rsidRPr="00BE450B" w:rsidRDefault="00AA4A85" w:rsidP="00331876">
      <w:pPr>
        <w:spacing w:after="120"/>
        <w:jc w:val="right"/>
        <w:rPr>
          <w:sz w:val="22"/>
          <w:szCs w:val="22"/>
          <w:lang w:val="bg-BG"/>
        </w:rPr>
      </w:pPr>
    </w:p>
    <w:p w:rsidR="00274C2E" w:rsidRPr="00BE450B" w:rsidRDefault="00274C2E" w:rsidP="00331876">
      <w:pPr>
        <w:spacing w:after="120"/>
        <w:jc w:val="right"/>
        <w:rPr>
          <w:sz w:val="22"/>
          <w:szCs w:val="22"/>
          <w:lang w:val="bg-BG"/>
        </w:rPr>
      </w:pPr>
    </w:p>
    <w:p w:rsidR="00AA4A85" w:rsidRPr="00BE450B" w:rsidRDefault="00965B6F" w:rsidP="00331876">
      <w:pPr>
        <w:pStyle w:val="Heading7"/>
        <w:spacing w:after="120"/>
        <w:rPr>
          <w:sz w:val="22"/>
          <w:szCs w:val="22"/>
          <w:u w:val="none"/>
          <w:lang w:val="bg-BG"/>
        </w:rPr>
      </w:pPr>
      <w:r w:rsidRPr="00BE450B">
        <w:rPr>
          <w:sz w:val="22"/>
          <w:szCs w:val="22"/>
          <w:u w:val="none"/>
          <w:lang w:val="bg-BG"/>
        </w:rPr>
        <w:t>Превод от английски език</w:t>
      </w:r>
    </w:p>
    <w:p w:rsidR="005C192B" w:rsidRPr="00BE450B" w:rsidRDefault="0043435E" w:rsidP="005C192B">
      <w:pPr>
        <w:pBdr>
          <w:bottom w:val="single" w:sz="6" w:space="1" w:color="auto"/>
        </w:pBdr>
        <w:rPr>
          <w:sz w:val="20"/>
          <w:szCs w:val="20"/>
          <w:lang w:val="bg-BG"/>
        </w:rPr>
      </w:pPr>
      <w:r w:rsidRPr="00BE450B">
        <w:rPr>
          <w:sz w:val="20"/>
          <w:szCs w:val="20"/>
          <w:lang w:val="bg-BG"/>
        </w:rPr>
        <w:t>Заверен превод от полски език. Техническа оценка. Оригиналният документ е свален от: https://www. pipelife. com/media/pl/pobierz/aprobaty_deklaracje/ITB-KOT-2018-0616. pdf?m=l 537209616&amp;]</w:t>
      </w:r>
    </w:p>
    <w:p w:rsidR="0043435E" w:rsidRPr="00BE450B" w:rsidRDefault="0043435E" w:rsidP="005C192B">
      <w:pPr>
        <w:rPr>
          <w:lang w:val="bg-BG"/>
        </w:rPr>
      </w:pPr>
    </w:p>
    <w:p w:rsidR="008B7B37" w:rsidRPr="00BE450B" w:rsidRDefault="008B7B37" w:rsidP="008B7B37">
      <w:pPr>
        <w:jc w:val="both"/>
        <w:rPr>
          <w:b/>
          <w:sz w:val="22"/>
          <w:szCs w:val="22"/>
          <w:lang w:val="en-US"/>
        </w:rPr>
      </w:pPr>
      <w:r w:rsidRPr="00BE450B">
        <w:rPr>
          <w:b/>
          <w:sz w:val="22"/>
          <w:szCs w:val="22"/>
          <w:lang w:val="en-US"/>
        </w:rPr>
        <w:t>ПЪТИ</w:t>
      </w:r>
      <w:r w:rsidR="00A47ADF" w:rsidRPr="00BE450B">
        <w:rPr>
          <w:b/>
          <w:sz w:val="22"/>
          <w:szCs w:val="22"/>
          <w:lang w:val="bg-BG"/>
        </w:rPr>
        <w:t>ЩА</w:t>
      </w:r>
      <w:r w:rsidRPr="00BE450B">
        <w:rPr>
          <w:b/>
          <w:sz w:val="22"/>
          <w:szCs w:val="22"/>
          <w:lang w:val="en-US"/>
        </w:rPr>
        <w:t xml:space="preserve"> И МОСТОВЕ</w:t>
      </w:r>
    </w:p>
    <w:p w:rsidR="0043435E" w:rsidRPr="00BE450B" w:rsidRDefault="0043435E" w:rsidP="0043435E">
      <w:pPr>
        <w:jc w:val="both"/>
        <w:rPr>
          <w:sz w:val="22"/>
          <w:szCs w:val="22"/>
          <w:lang w:val="en-US"/>
        </w:rPr>
      </w:pPr>
      <w:r w:rsidRPr="00BE450B">
        <w:rPr>
          <w:sz w:val="22"/>
          <w:szCs w:val="22"/>
          <w:lang w:val="en-US"/>
        </w:rPr>
        <w:t xml:space="preserve">[logo] ITB® </w:t>
      </w:r>
      <w:r w:rsidRPr="00BE450B">
        <w:rPr>
          <w:sz w:val="22"/>
          <w:szCs w:val="22"/>
          <w:lang w:val="en-US"/>
        </w:rPr>
        <w:tab/>
      </w:r>
      <w:r w:rsidRPr="00BE450B">
        <w:rPr>
          <w:sz w:val="22"/>
          <w:szCs w:val="22"/>
          <w:lang w:val="en-US"/>
        </w:rPr>
        <w:tab/>
      </w:r>
      <w:r w:rsidRPr="00BE450B">
        <w:rPr>
          <w:sz w:val="22"/>
          <w:szCs w:val="22"/>
          <w:lang w:val="en-US"/>
        </w:rPr>
        <w:tab/>
      </w:r>
      <w:r w:rsidRPr="00BE450B">
        <w:rPr>
          <w:sz w:val="22"/>
          <w:szCs w:val="22"/>
          <w:lang w:val="en-US"/>
        </w:rPr>
        <w:tab/>
      </w:r>
      <w:r w:rsidRPr="00BE450B">
        <w:rPr>
          <w:sz w:val="22"/>
          <w:szCs w:val="22"/>
          <w:lang w:val="en-US"/>
        </w:rPr>
        <w:tab/>
      </w:r>
      <w:r w:rsidRPr="00BE450B">
        <w:rPr>
          <w:sz w:val="22"/>
          <w:szCs w:val="22"/>
          <w:lang w:val="en-US"/>
        </w:rPr>
        <w:tab/>
      </w:r>
      <w:r w:rsidRPr="00BE450B">
        <w:rPr>
          <w:sz w:val="22"/>
          <w:szCs w:val="22"/>
          <w:lang w:val="en-US"/>
        </w:rPr>
        <w:tab/>
        <w:t xml:space="preserve">ЧЛЕН НА EOTA И </w:t>
      </w:r>
      <w:proofErr w:type="spellStart"/>
      <w:r w:rsidRPr="00BE450B">
        <w:rPr>
          <w:sz w:val="22"/>
          <w:szCs w:val="22"/>
          <w:lang w:val="en-US"/>
        </w:rPr>
        <w:t>UEAtc</w:t>
      </w:r>
      <w:proofErr w:type="spellEnd"/>
    </w:p>
    <w:p w:rsidR="0043435E" w:rsidRPr="00BE450B" w:rsidRDefault="0043435E" w:rsidP="0043435E">
      <w:pPr>
        <w:jc w:val="both"/>
        <w:rPr>
          <w:sz w:val="22"/>
          <w:szCs w:val="22"/>
          <w:lang w:val="en-US"/>
        </w:rPr>
      </w:pPr>
      <w:r w:rsidRPr="00BE450B">
        <w:rPr>
          <w:b/>
          <w:sz w:val="22"/>
          <w:szCs w:val="22"/>
          <w:lang w:val="bg-BG"/>
        </w:rPr>
        <w:t xml:space="preserve">ИЗСЛЕДОВАТЕЛСКИ </w:t>
      </w:r>
      <w:r w:rsidRPr="00BE450B">
        <w:rPr>
          <w:b/>
          <w:sz w:val="22"/>
          <w:szCs w:val="22"/>
          <w:lang w:val="en-US"/>
        </w:rPr>
        <w:t xml:space="preserve">ИНСТИТУТ  </w:t>
      </w:r>
      <w:r w:rsidRPr="00BE450B">
        <w:rPr>
          <w:b/>
          <w:sz w:val="22"/>
          <w:szCs w:val="22"/>
          <w:lang w:val="en-US"/>
        </w:rPr>
        <w:tab/>
      </w:r>
      <w:r w:rsidRPr="00BE450B">
        <w:rPr>
          <w:b/>
          <w:sz w:val="22"/>
          <w:szCs w:val="22"/>
          <w:lang w:val="en-US"/>
        </w:rPr>
        <w:tab/>
      </w:r>
      <w:r w:rsidRPr="00BE450B">
        <w:rPr>
          <w:b/>
          <w:sz w:val="22"/>
          <w:szCs w:val="22"/>
          <w:lang w:val="en-US"/>
        </w:rPr>
        <w:tab/>
      </w:r>
      <w:r w:rsidRPr="00BE450B">
        <w:rPr>
          <w:sz w:val="22"/>
          <w:szCs w:val="22"/>
          <w:lang w:val="en-US"/>
        </w:rPr>
        <w:t xml:space="preserve"> [</w:t>
      </w:r>
      <w:proofErr w:type="spellStart"/>
      <w:r w:rsidRPr="00BE450B">
        <w:rPr>
          <w:sz w:val="22"/>
          <w:szCs w:val="22"/>
          <w:lang w:val="en-US"/>
        </w:rPr>
        <w:t>лога</w:t>
      </w:r>
      <w:proofErr w:type="spellEnd"/>
      <w:r w:rsidRPr="00BE450B">
        <w:rPr>
          <w:sz w:val="22"/>
          <w:szCs w:val="22"/>
          <w:lang w:val="en-US"/>
        </w:rPr>
        <w:t xml:space="preserve"> </w:t>
      </w:r>
      <w:proofErr w:type="spellStart"/>
      <w:r w:rsidRPr="00BE450B">
        <w:rPr>
          <w:sz w:val="22"/>
          <w:szCs w:val="22"/>
          <w:lang w:val="en-US"/>
        </w:rPr>
        <w:t>на</w:t>
      </w:r>
      <w:proofErr w:type="spellEnd"/>
      <w:r w:rsidRPr="00BE450B">
        <w:rPr>
          <w:sz w:val="22"/>
          <w:szCs w:val="22"/>
          <w:lang w:val="en-US"/>
        </w:rPr>
        <w:t xml:space="preserve"> EOTA и </w:t>
      </w:r>
      <w:proofErr w:type="spellStart"/>
      <w:r w:rsidRPr="00BE450B">
        <w:rPr>
          <w:sz w:val="22"/>
          <w:szCs w:val="22"/>
          <w:lang w:val="en-US"/>
        </w:rPr>
        <w:t>UEAtc</w:t>
      </w:r>
      <w:proofErr w:type="spellEnd"/>
      <w:r w:rsidRPr="00BE450B">
        <w:rPr>
          <w:sz w:val="22"/>
          <w:szCs w:val="22"/>
          <w:lang w:val="en-US"/>
        </w:rPr>
        <w:t>]</w:t>
      </w:r>
    </w:p>
    <w:p w:rsidR="0043435E" w:rsidRPr="00BE450B" w:rsidRDefault="0043435E" w:rsidP="0043435E">
      <w:pPr>
        <w:jc w:val="both"/>
        <w:rPr>
          <w:b/>
          <w:sz w:val="22"/>
          <w:szCs w:val="22"/>
          <w:lang w:val="en-US"/>
        </w:rPr>
      </w:pPr>
      <w:r w:rsidRPr="00BE450B">
        <w:rPr>
          <w:b/>
          <w:sz w:val="22"/>
          <w:szCs w:val="22"/>
          <w:lang w:val="bg-BG"/>
        </w:rPr>
        <w:t>ПО</w:t>
      </w:r>
      <w:r w:rsidRPr="00BE450B">
        <w:rPr>
          <w:b/>
          <w:sz w:val="22"/>
          <w:szCs w:val="22"/>
          <w:lang w:val="en-US"/>
        </w:rPr>
        <w:t xml:space="preserve"> СТРОИТЕЛСТВО</w:t>
      </w:r>
    </w:p>
    <w:p w:rsidR="0043435E" w:rsidRPr="00BE450B" w:rsidRDefault="0043435E" w:rsidP="0043435E">
      <w:pPr>
        <w:jc w:val="both"/>
        <w:rPr>
          <w:sz w:val="22"/>
          <w:szCs w:val="22"/>
          <w:lang w:val="bg-BG"/>
        </w:rPr>
      </w:pPr>
      <w:r w:rsidRPr="00BE450B">
        <w:rPr>
          <w:sz w:val="22"/>
          <w:szCs w:val="22"/>
          <w:lang w:val="en-US"/>
        </w:rPr>
        <w:t xml:space="preserve">PL 00-61 1 </w:t>
      </w:r>
      <w:r w:rsidRPr="00BE450B">
        <w:rPr>
          <w:sz w:val="22"/>
          <w:szCs w:val="22"/>
          <w:lang w:val="bg-BG"/>
        </w:rPr>
        <w:t>ВАРШАВА</w:t>
      </w:r>
      <w:r w:rsidRPr="00BE450B">
        <w:rPr>
          <w:sz w:val="22"/>
          <w:szCs w:val="22"/>
          <w:lang w:val="en-US"/>
        </w:rPr>
        <w:t xml:space="preserve">, </w:t>
      </w:r>
      <w:r w:rsidRPr="00BE450B">
        <w:rPr>
          <w:sz w:val="22"/>
          <w:szCs w:val="22"/>
          <w:lang w:val="bg-BG"/>
        </w:rPr>
        <w:t>ул.Филтрова №</w:t>
      </w:r>
      <w:r w:rsidRPr="00BE450B">
        <w:rPr>
          <w:sz w:val="22"/>
          <w:szCs w:val="22"/>
          <w:lang w:val="en-US"/>
        </w:rPr>
        <w:t xml:space="preserve"> 1, </w:t>
      </w:r>
      <w:hyperlink r:id="rId8" w:history="1">
        <w:r w:rsidRPr="00BE450B">
          <w:rPr>
            <w:rStyle w:val="Hyperlink"/>
            <w:color w:val="auto"/>
            <w:sz w:val="22"/>
            <w:szCs w:val="22"/>
            <w:lang w:val="en-US"/>
          </w:rPr>
          <w:t>www.itb.pl</w:t>
        </w:r>
      </w:hyperlink>
      <w:r w:rsidRPr="00BE450B">
        <w:rPr>
          <w:sz w:val="22"/>
          <w:szCs w:val="22"/>
          <w:lang w:val="bg-BG"/>
        </w:rPr>
        <w:t xml:space="preserve"> </w:t>
      </w:r>
    </w:p>
    <w:p w:rsidR="0043435E" w:rsidRPr="00BE450B" w:rsidRDefault="0043435E" w:rsidP="008B7B37">
      <w:pPr>
        <w:jc w:val="both"/>
        <w:rPr>
          <w:lang w:val="en-US"/>
        </w:rPr>
      </w:pPr>
    </w:p>
    <w:p w:rsidR="008B7B37" w:rsidRPr="00BE450B" w:rsidRDefault="008B7B37" w:rsidP="00A47ADF">
      <w:pPr>
        <w:jc w:val="center"/>
        <w:rPr>
          <w:b/>
          <w:sz w:val="28"/>
          <w:szCs w:val="28"/>
          <w:lang w:val="en-US"/>
        </w:rPr>
      </w:pPr>
      <w:r w:rsidRPr="00BE450B">
        <w:rPr>
          <w:b/>
          <w:sz w:val="28"/>
          <w:szCs w:val="28"/>
          <w:lang w:val="en-US"/>
        </w:rPr>
        <w:t>НАЦИОНАЛНА ТЕХНИЧЕСКА ОЦЕНКА</w:t>
      </w:r>
    </w:p>
    <w:p w:rsidR="008B7B37" w:rsidRPr="00BE450B" w:rsidRDefault="0043435E" w:rsidP="00A47ADF">
      <w:pPr>
        <w:jc w:val="center"/>
        <w:rPr>
          <w:b/>
          <w:sz w:val="28"/>
          <w:szCs w:val="28"/>
          <w:lang w:val="bg-BG"/>
        </w:rPr>
      </w:pPr>
      <w:r w:rsidRPr="00BE450B">
        <w:rPr>
          <w:b/>
          <w:sz w:val="28"/>
          <w:szCs w:val="28"/>
          <w:lang w:val="en-US"/>
        </w:rPr>
        <w:t xml:space="preserve">ITB-KOT-2018/0616, </w:t>
      </w:r>
      <w:proofErr w:type="spellStart"/>
      <w:r w:rsidR="008B7B37" w:rsidRPr="00BE450B">
        <w:rPr>
          <w:b/>
          <w:sz w:val="28"/>
          <w:szCs w:val="28"/>
          <w:lang w:val="en-US"/>
        </w:rPr>
        <w:t>издание</w:t>
      </w:r>
      <w:proofErr w:type="spellEnd"/>
      <w:r w:rsidR="008B7B37" w:rsidRPr="00BE450B">
        <w:rPr>
          <w:b/>
          <w:sz w:val="28"/>
          <w:szCs w:val="28"/>
          <w:lang w:val="en-US"/>
        </w:rPr>
        <w:t xml:space="preserve"> 1</w:t>
      </w:r>
    </w:p>
    <w:p w:rsidR="00A47ADF" w:rsidRPr="00BE450B" w:rsidRDefault="00A47ADF" w:rsidP="008B7B37">
      <w:pPr>
        <w:jc w:val="both"/>
        <w:rPr>
          <w:lang w:val="bg-BG"/>
        </w:rPr>
      </w:pPr>
    </w:p>
    <w:p w:rsidR="008B7B37" w:rsidRPr="00BE450B" w:rsidRDefault="0043435E" w:rsidP="008B7B37">
      <w:pPr>
        <w:jc w:val="both"/>
        <w:rPr>
          <w:lang w:val="bg-BG"/>
        </w:rPr>
      </w:pPr>
      <w:r w:rsidRPr="00BE450B">
        <w:rPr>
          <w:lang w:val="bg-BG"/>
        </w:rPr>
        <w:t>Тази национална техническа оценка е издадена от Изследователския институт по строителство във Варшава, съ</w:t>
      </w:r>
      <w:proofErr w:type="spellStart"/>
      <w:r w:rsidR="008B7B37" w:rsidRPr="00BE450B">
        <w:rPr>
          <w:lang w:val="en-US"/>
        </w:rPr>
        <w:t>гласно</w:t>
      </w:r>
      <w:proofErr w:type="spellEnd"/>
      <w:r w:rsidR="008B7B37" w:rsidRPr="00BE450B">
        <w:rPr>
          <w:lang w:val="en-US"/>
        </w:rPr>
        <w:t xml:space="preserve"> </w:t>
      </w:r>
      <w:r w:rsidR="00A05D7F" w:rsidRPr="00BE450B">
        <w:rPr>
          <w:lang w:val="bg-BG"/>
        </w:rPr>
        <w:t xml:space="preserve">Наредба </w:t>
      </w:r>
      <w:proofErr w:type="spellStart"/>
      <w:r w:rsidRPr="00BE450B">
        <w:rPr>
          <w:lang w:val="en-US"/>
        </w:rPr>
        <w:t>за</w:t>
      </w:r>
      <w:proofErr w:type="spellEnd"/>
      <w:r w:rsidRPr="00BE450B">
        <w:rPr>
          <w:lang w:val="en-US"/>
        </w:rPr>
        <w:t xml:space="preserve"> </w:t>
      </w:r>
      <w:proofErr w:type="spellStart"/>
      <w:r w:rsidRPr="00BE450B">
        <w:rPr>
          <w:lang w:val="en-US"/>
        </w:rPr>
        <w:t>национална</w:t>
      </w:r>
      <w:proofErr w:type="spellEnd"/>
      <w:r w:rsidRPr="00BE450B">
        <w:rPr>
          <w:lang w:val="en-US"/>
        </w:rPr>
        <w:t xml:space="preserve"> </w:t>
      </w:r>
      <w:proofErr w:type="spellStart"/>
      <w:r w:rsidRPr="00BE450B">
        <w:rPr>
          <w:lang w:val="en-US"/>
        </w:rPr>
        <w:t>техническа</w:t>
      </w:r>
      <w:proofErr w:type="spellEnd"/>
      <w:r w:rsidRPr="00BE450B">
        <w:rPr>
          <w:lang w:val="en-US"/>
        </w:rPr>
        <w:t xml:space="preserve"> </w:t>
      </w:r>
      <w:proofErr w:type="spellStart"/>
      <w:r w:rsidRPr="00BE450B">
        <w:rPr>
          <w:lang w:val="en-US"/>
        </w:rPr>
        <w:t>оценка</w:t>
      </w:r>
      <w:proofErr w:type="spellEnd"/>
      <w:r w:rsidRPr="00BE450B">
        <w:rPr>
          <w:lang w:val="en-US"/>
        </w:rPr>
        <w:t xml:space="preserve"> </w:t>
      </w:r>
      <w:r w:rsidRPr="00BE450B">
        <w:rPr>
          <w:lang w:val="bg-BG"/>
        </w:rPr>
        <w:t xml:space="preserve">на </w:t>
      </w:r>
      <w:proofErr w:type="spellStart"/>
      <w:r w:rsidRPr="00BE450B">
        <w:rPr>
          <w:lang w:val="en-US"/>
        </w:rPr>
        <w:t>Министъра</w:t>
      </w:r>
      <w:proofErr w:type="spellEnd"/>
      <w:r w:rsidRPr="00BE450B">
        <w:rPr>
          <w:lang w:val="en-US"/>
        </w:rPr>
        <w:t xml:space="preserve"> </w:t>
      </w:r>
      <w:proofErr w:type="spellStart"/>
      <w:r w:rsidRPr="00BE450B">
        <w:rPr>
          <w:lang w:val="en-US"/>
        </w:rPr>
        <w:t>на</w:t>
      </w:r>
      <w:proofErr w:type="spellEnd"/>
      <w:r w:rsidRPr="00BE450B">
        <w:rPr>
          <w:lang w:val="en-US"/>
        </w:rPr>
        <w:t xml:space="preserve"> </w:t>
      </w:r>
      <w:proofErr w:type="spellStart"/>
      <w:r w:rsidRPr="00BE450B">
        <w:rPr>
          <w:lang w:val="en-US"/>
        </w:rPr>
        <w:t>инфраструктурата</w:t>
      </w:r>
      <w:proofErr w:type="spellEnd"/>
      <w:r w:rsidRPr="00BE450B">
        <w:rPr>
          <w:lang w:val="en-US"/>
        </w:rPr>
        <w:t xml:space="preserve"> и </w:t>
      </w:r>
      <w:proofErr w:type="spellStart"/>
      <w:r w:rsidRPr="00BE450B">
        <w:rPr>
          <w:lang w:val="en-US"/>
        </w:rPr>
        <w:t>строителството</w:t>
      </w:r>
      <w:proofErr w:type="spellEnd"/>
      <w:r w:rsidRPr="00BE450B">
        <w:rPr>
          <w:lang w:val="bg-BG"/>
        </w:rPr>
        <w:t xml:space="preserve"> от</w:t>
      </w:r>
      <w:r w:rsidRPr="00BE450B">
        <w:rPr>
          <w:lang w:val="en-US"/>
        </w:rPr>
        <w:t xml:space="preserve"> 17 </w:t>
      </w:r>
      <w:proofErr w:type="spellStart"/>
      <w:r w:rsidRPr="00BE450B">
        <w:rPr>
          <w:lang w:val="en-US"/>
        </w:rPr>
        <w:t>ноември</w:t>
      </w:r>
      <w:proofErr w:type="spellEnd"/>
      <w:r w:rsidRPr="00BE450B">
        <w:rPr>
          <w:lang w:val="en-US"/>
        </w:rPr>
        <w:t xml:space="preserve"> 2016 г.</w:t>
      </w:r>
      <w:r w:rsidRPr="00BE450B">
        <w:rPr>
          <w:lang w:val="bg-BG"/>
        </w:rPr>
        <w:t xml:space="preserve"> </w:t>
      </w:r>
      <w:r w:rsidR="008B7B37" w:rsidRPr="00BE450B">
        <w:rPr>
          <w:lang w:val="en-US"/>
        </w:rPr>
        <w:t>(</w:t>
      </w:r>
      <w:r w:rsidRPr="00BE450B">
        <w:rPr>
          <w:lang w:val="bg-BG"/>
        </w:rPr>
        <w:t xml:space="preserve">2016, </w:t>
      </w:r>
      <w:r w:rsidR="008B7B37" w:rsidRPr="00BE450B">
        <w:rPr>
          <w:lang w:val="en-US"/>
        </w:rPr>
        <w:t>Dz.U.1</w:t>
      </w:r>
      <w:r w:rsidR="00943A8D" w:rsidRPr="00BE450B">
        <w:rPr>
          <w:rStyle w:val="FootnoteReference"/>
          <w:lang w:val="en-US"/>
        </w:rPr>
        <w:footnoteReference w:id="1"/>
      </w:r>
      <w:r w:rsidR="008B7B37" w:rsidRPr="00BE450B">
        <w:rPr>
          <w:lang w:val="en-US"/>
        </w:rPr>
        <w:t>, т. 1968),</w:t>
      </w:r>
      <w:r w:rsidRPr="00BE450B">
        <w:rPr>
          <w:lang w:val="bg-BG"/>
        </w:rPr>
        <w:t xml:space="preserve"> </w:t>
      </w:r>
      <w:r w:rsidR="00943A8D" w:rsidRPr="00BE450B">
        <w:rPr>
          <w:lang w:val="bg-BG"/>
        </w:rPr>
        <w:t>по и</w:t>
      </w:r>
      <w:proofErr w:type="spellStart"/>
      <w:r w:rsidR="008B7B37" w:rsidRPr="00BE450B">
        <w:rPr>
          <w:lang w:val="en-US"/>
        </w:rPr>
        <w:t>скане</w:t>
      </w:r>
      <w:proofErr w:type="spellEnd"/>
      <w:r w:rsidR="008B7B37" w:rsidRPr="00BE450B">
        <w:rPr>
          <w:lang w:val="en-US"/>
        </w:rPr>
        <w:t xml:space="preserve"> </w:t>
      </w:r>
      <w:proofErr w:type="spellStart"/>
      <w:r w:rsidR="008B7B37" w:rsidRPr="00BE450B">
        <w:rPr>
          <w:lang w:val="en-US"/>
        </w:rPr>
        <w:t>от</w:t>
      </w:r>
      <w:proofErr w:type="spellEnd"/>
      <w:r w:rsidR="008B7B37" w:rsidRPr="00BE450B">
        <w:rPr>
          <w:lang w:val="en-US"/>
        </w:rPr>
        <w:t xml:space="preserve"> </w:t>
      </w:r>
      <w:proofErr w:type="spellStart"/>
      <w:r w:rsidR="008B7B37" w:rsidRPr="00BE450B">
        <w:rPr>
          <w:lang w:val="en-US"/>
        </w:rPr>
        <w:t>производителя</w:t>
      </w:r>
      <w:proofErr w:type="spellEnd"/>
      <w:r w:rsidR="008B7B37" w:rsidRPr="00BE450B">
        <w:rPr>
          <w:lang w:val="en-US"/>
        </w:rPr>
        <w:t>:</w:t>
      </w:r>
    </w:p>
    <w:p w:rsidR="008B7B37" w:rsidRPr="00BE450B" w:rsidRDefault="008B7B37" w:rsidP="00943A8D">
      <w:pPr>
        <w:ind w:left="1416" w:firstLine="708"/>
        <w:jc w:val="both"/>
        <w:rPr>
          <w:b/>
          <w:lang w:val="en-US"/>
        </w:rPr>
      </w:pPr>
      <w:proofErr w:type="spellStart"/>
      <w:r w:rsidRPr="00BE450B">
        <w:rPr>
          <w:b/>
          <w:lang w:val="en-US"/>
        </w:rPr>
        <w:t>Pipelife</w:t>
      </w:r>
      <w:proofErr w:type="spellEnd"/>
      <w:r w:rsidRPr="00BE450B">
        <w:rPr>
          <w:b/>
          <w:lang w:val="en-US"/>
        </w:rPr>
        <w:t xml:space="preserve"> </w:t>
      </w:r>
      <w:proofErr w:type="spellStart"/>
      <w:r w:rsidRPr="00BE450B">
        <w:rPr>
          <w:b/>
          <w:lang w:val="en-US"/>
        </w:rPr>
        <w:t>Polska</w:t>
      </w:r>
      <w:proofErr w:type="spellEnd"/>
      <w:r w:rsidRPr="00BE450B">
        <w:rPr>
          <w:b/>
          <w:lang w:val="en-US"/>
        </w:rPr>
        <w:t xml:space="preserve"> S.A.</w:t>
      </w:r>
    </w:p>
    <w:p w:rsidR="008B7B37" w:rsidRPr="00BE450B" w:rsidRDefault="0043435E" w:rsidP="00623228">
      <w:pPr>
        <w:jc w:val="both"/>
        <w:rPr>
          <w:lang w:val="en-US"/>
        </w:rPr>
      </w:pPr>
      <w:r w:rsidRPr="00BE450B">
        <w:rPr>
          <w:lang w:val="bg-BG"/>
        </w:rPr>
        <w:t xml:space="preserve"> </w:t>
      </w:r>
      <w:r w:rsidRPr="00BE450B">
        <w:rPr>
          <w:lang w:val="bg-BG"/>
        </w:rPr>
        <w:tab/>
      </w:r>
      <w:r w:rsidRPr="00BE450B">
        <w:rPr>
          <w:lang w:val="bg-BG"/>
        </w:rPr>
        <w:tab/>
      </w:r>
      <w:r w:rsidR="008B7B37" w:rsidRPr="00BE450B">
        <w:rPr>
          <w:lang w:val="en-US"/>
        </w:rPr>
        <w:t xml:space="preserve"> </w:t>
      </w:r>
      <w:r w:rsidR="00943A8D" w:rsidRPr="00BE450B">
        <w:rPr>
          <w:lang w:val="bg-BG"/>
        </w:rPr>
        <w:tab/>
      </w:r>
      <w:proofErr w:type="spellStart"/>
      <w:r w:rsidR="008B7B37" w:rsidRPr="00BE450B">
        <w:rPr>
          <w:b/>
          <w:lang w:val="en-US"/>
        </w:rPr>
        <w:t>Картозино</w:t>
      </w:r>
      <w:proofErr w:type="spellEnd"/>
      <w:r w:rsidR="008B7B37" w:rsidRPr="00BE450B">
        <w:rPr>
          <w:b/>
          <w:lang w:val="en-US"/>
        </w:rPr>
        <w:t xml:space="preserve">, </w:t>
      </w:r>
      <w:proofErr w:type="spellStart"/>
      <w:r w:rsidR="008B7B37" w:rsidRPr="00BE450B">
        <w:rPr>
          <w:b/>
          <w:lang w:val="en-US"/>
        </w:rPr>
        <w:t>ул</w:t>
      </w:r>
      <w:proofErr w:type="spellEnd"/>
      <w:r w:rsidR="008B7B37" w:rsidRPr="00BE450B">
        <w:rPr>
          <w:b/>
          <w:lang w:val="en-US"/>
        </w:rPr>
        <w:t xml:space="preserve">. </w:t>
      </w:r>
      <w:r w:rsidR="00943A8D" w:rsidRPr="00BE450B">
        <w:rPr>
          <w:b/>
          <w:lang w:val="bg-BG"/>
        </w:rPr>
        <w:t>Торфова №</w:t>
      </w:r>
      <w:r w:rsidR="008B7B37" w:rsidRPr="00BE450B">
        <w:rPr>
          <w:b/>
          <w:lang w:val="en-US"/>
        </w:rPr>
        <w:t xml:space="preserve"> 4</w:t>
      </w:r>
      <w:r w:rsidR="00623228" w:rsidRPr="00BE450B">
        <w:rPr>
          <w:b/>
          <w:lang w:val="bg-BG"/>
        </w:rPr>
        <w:t xml:space="preserve">, </w:t>
      </w:r>
      <w:r w:rsidR="008B7B37" w:rsidRPr="00BE450B">
        <w:rPr>
          <w:b/>
          <w:lang w:val="en-US"/>
        </w:rPr>
        <w:t xml:space="preserve">84-100 </w:t>
      </w:r>
      <w:r w:rsidR="00943A8D" w:rsidRPr="00BE450B">
        <w:rPr>
          <w:b/>
          <w:lang w:val="bg-BG"/>
        </w:rPr>
        <w:t>Крокова</w:t>
      </w:r>
      <w:r w:rsidR="008B7B37" w:rsidRPr="00BE450B">
        <w:rPr>
          <w:lang w:val="en-US"/>
        </w:rPr>
        <w:t>,</w:t>
      </w:r>
    </w:p>
    <w:p w:rsidR="00A47ADF" w:rsidRPr="00BE450B" w:rsidRDefault="00A47ADF" w:rsidP="008B7B37">
      <w:pPr>
        <w:jc w:val="both"/>
        <w:rPr>
          <w:lang w:val="bg-BG"/>
        </w:rPr>
      </w:pPr>
    </w:p>
    <w:p w:rsidR="008B7B37" w:rsidRPr="00BE450B" w:rsidRDefault="0043435E" w:rsidP="008B7B37">
      <w:pPr>
        <w:jc w:val="both"/>
        <w:rPr>
          <w:lang w:val="bg-BG"/>
        </w:rPr>
      </w:pPr>
      <w:r w:rsidRPr="00BE450B">
        <w:rPr>
          <w:lang w:val="bg-BG"/>
        </w:rPr>
        <w:t>Национална</w:t>
      </w:r>
      <w:r w:rsidR="005842CA" w:rsidRPr="00BE450B">
        <w:rPr>
          <w:lang w:val="bg-BG"/>
        </w:rPr>
        <w:t>та</w:t>
      </w:r>
      <w:r w:rsidRPr="00BE450B">
        <w:rPr>
          <w:lang w:val="bg-BG"/>
        </w:rPr>
        <w:t xml:space="preserve"> техническа оценка ITB-KOT-2018/0616, издание 1</w:t>
      </w:r>
      <w:r w:rsidR="00623228" w:rsidRPr="00BE450B">
        <w:rPr>
          <w:lang w:val="bg-BG"/>
        </w:rPr>
        <w:t>, представлява п</w:t>
      </w:r>
      <w:proofErr w:type="spellStart"/>
      <w:r w:rsidR="008B7B37" w:rsidRPr="00BE450B">
        <w:rPr>
          <w:lang w:val="en-US"/>
        </w:rPr>
        <w:t>оложителна</w:t>
      </w:r>
      <w:proofErr w:type="spellEnd"/>
      <w:r w:rsidR="008B7B37" w:rsidRPr="00BE450B">
        <w:rPr>
          <w:lang w:val="en-US"/>
        </w:rPr>
        <w:t xml:space="preserve"> </w:t>
      </w:r>
      <w:proofErr w:type="spellStart"/>
      <w:r w:rsidR="008B7B37" w:rsidRPr="00BE450B">
        <w:rPr>
          <w:lang w:val="en-US"/>
        </w:rPr>
        <w:t>оценка</w:t>
      </w:r>
      <w:proofErr w:type="spellEnd"/>
      <w:r w:rsidR="008B7B37" w:rsidRPr="00BE450B">
        <w:rPr>
          <w:lang w:val="en-US"/>
        </w:rPr>
        <w:t xml:space="preserve"> </w:t>
      </w:r>
      <w:proofErr w:type="spellStart"/>
      <w:r w:rsidR="008B7B37" w:rsidRPr="00BE450B">
        <w:rPr>
          <w:lang w:val="en-US"/>
        </w:rPr>
        <w:t>на</w:t>
      </w:r>
      <w:proofErr w:type="spellEnd"/>
      <w:r w:rsidR="008B7B37" w:rsidRPr="00BE450B">
        <w:rPr>
          <w:lang w:val="en-US"/>
        </w:rPr>
        <w:t xml:space="preserve"> </w:t>
      </w:r>
      <w:r w:rsidR="00623228" w:rsidRPr="00BE450B">
        <w:rPr>
          <w:lang w:val="bg-BG"/>
        </w:rPr>
        <w:t>експлоатационните параметри</w:t>
      </w:r>
      <w:r w:rsidR="008B7B37" w:rsidRPr="00BE450B">
        <w:rPr>
          <w:lang w:val="en-US"/>
        </w:rPr>
        <w:t xml:space="preserve"> </w:t>
      </w:r>
      <w:proofErr w:type="spellStart"/>
      <w:r w:rsidR="008B7B37" w:rsidRPr="00BE450B">
        <w:rPr>
          <w:lang w:val="en-US"/>
        </w:rPr>
        <w:t>на</w:t>
      </w:r>
      <w:proofErr w:type="spellEnd"/>
      <w:r w:rsidR="008B7B37" w:rsidRPr="00BE450B">
        <w:rPr>
          <w:lang w:val="en-US"/>
        </w:rPr>
        <w:t xml:space="preserve"> </w:t>
      </w:r>
      <w:proofErr w:type="spellStart"/>
      <w:r w:rsidR="008B7B37" w:rsidRPr="00BE450B">
        <w:rPr>
          <w:lang w:val="en-US"/>
        </w:rPr>
        <w:t>следни</w:t>
      </w:r>
      <w:proofErr w:type="spellEnd"/>
      <w:r w:rsidR="00623228" w:rsidRPr="00BE450B">
        <w:rPr>
          <w:lang w:val="bg-BG"/>
        </w:rPr>
        <w:t>те</w:t>
      </w:r>
      <w:r w:rsidR="008B7B37" w:rsidRPr="00BE450B">
        <w:rPr>
          <w:lang w:val="en-US"/>
        </w:rPr>
        <w:t xml:space="preserve"> </w:t>
      </w:r>
      <w:proofErr w:type="spellStart"/>
      <w:r w:rsidR="008B7B37" w:rsidRPr="00BE450B">
        <w:rPr>
          <w:lang w:val="en-US"/>
        </w:rPr>
        <w:t>строител</w:t>
      </w:r>
      <w:proofErr w:type="spellEnd"/>
      <w:r w:rsidR="00623228" w:rsidRPr="00BE450B">
        <w:rPr>
          <w:lang w:val="bg-BG"/>
        </w:rPr>
        <w:t>ни</w:t>
      </w:r>
      <w:r w:rsidR="008B7B37" w:rsidRPr="00BE450B">
        <w:rPr>
          <w:lang w:val="en-US"/>
        </w:rPr>
        <w:t xml:space="preserve"> </w:t>
      </w:r>
      <w:proofErr w:type="spellStart"/>
      <w:r w:rsidR="008B7B37" w:rsidRPr="00BE450B">
        <w:rPr>
          <w:lang w:val="en-US"/>
        </w:rPr>
        <w:t>продукт</w:t>
      </w:r>
      <w:proofErr w:type="spellEnd"/>
      <w:r w:rsidR="00623228" w:rsidRPr="00BE450B">
        <w:rPr>
          <w:lang w:val="bg-BG"/>
        </w:rPr>
        <w:t>и, подходящи за предназначението им</w:t>
      </w:r>
      <w:r w:rsidR="008B7B37" w:rsidRPr="00BE450B">
        <w:rPr>
          <w:lang w:val="en-US"/>
        </w:rPr>
        <w:t>:</w:t>
      </w:r>
    </w:p>
    <w:p w:rsidR="00623228" w:rsidRPr="00BE450B" w:rsidRDefault="005343E0" w:rsidP="00110560">
      <w:pPr>
        <w:jc w:val="center"/>
        <w:rPr>
          <w:b/>
          <w:lang w:val="bg-BG"/>
        </w:rPr>
      </w:pPr>
      <w:r w:rsidRPr="00BE450B">
        <w:rPr>
          <w:b/>
          <w:lang w:val="bg-BG"/>
        </w:rPr>
        <w:t>Е</w:t>
      </w:r>
      <w:proofErr w:type="spellStart"/>
      <w:r w:rsidR="00623228" w:rsidRPr="00BE450B">
        <w:rPr>
          <w:b/>
          <w:lang w:val="en-US"/>
        </w:rPr>
        <w:t>лементи</w:t>
      </w:r>
      <w:proofErr w:type="spellEnd"/>
      <w:r w:rsidR="00623228" w:rsidRPr="00BE450B">
        <w:rPr>
          <w:b/>
          <w:lang w:val="en-US"/>
        </w:rPr>
        <w:t xml:space="preserve"> </w:t>
      </w:r>
      <w:proofErr w:type="spellStart"/>
      <w:r w:rsidR="00623228" w:rsidRPr="00BE450B">
        <w:rPr>
          <w:b/>
          <w:lang w:val="en-US"/>
        </w:rPr>
        <w:t>на</w:t>
      </w:r>
      <w:proofErr w:type="spellEnd"/>
      <w:r w:rsidR="00623228" w:rsidRPr="00BE450B">
        <w:rPr>
          <w:b/>
          <w:lang w:val="en-US"/>
        </w:rPr>
        <w:t xml:space="preserve"> </w:t>
      </w:r>
      <w:proofErr w:type="spellStart"/>
      <w:r w:rsidR="00623228" w:rsidRPr="00BE450B">
        <w:rPr>
          <w:b/>
          <w:lang w:val="en-US"/>
        </w:rPr>
        <w:t>система</w:t>
      </w:r>
      <w:proofErr w:type="spellEnd"/>
      <w:r w:rsidR="00623228" w:rsidRPr="00BE450B">
        <w:rPr>
          <w:b/>
          <w:lang w:val="en-US"/>
        </w:rPr>
        <w:t xml:space="preserve"> </w:t>
      </w:r>
      <w:proofErr w:type="spellStart"/>
      <w:r w:rsidR="00623228" w:rsidRPr="00BE450B">
        <w:rPr>
          <w:b/>
          <w:lang w:val="en-US"/>
        </w:rPr>
        <w:t>за</w:t>
      </w:r>
      <w:proofErr w:type="spellEnd"/>
      <w:r w:rsidR="00623228" w:rsidRPr="00BE450B">
        <w:rPr>
          <w:b/>
          <w:lang w:val="en-US"/>
        </w:rPr>
        <w:t xml:space="preserve"> </w:t>
      </w:r>
      <w:proofErr w:type="spellStart"/>
      <w:r w:rsidR="00623228" w:rsidRPr="00BE450B">
        <w:rPr>
          <w:b/>
          <w:lang w:val="en-US"/>
        </w:rPr>
        <w:t>дъждовни</w:t>
      </w:r>
      <w:proofErr w:type="spellEnd"/>
      <w:r w:rsidR="00623228" w:rsidRPr="00BE450B">
        <w:rPr>
          <w:b/>
          <w:lang w:val="en-US"/>
        </w:rPr>
        <w:t xml:space="preserve"> </w:t>
      </w:r>
      <w:proofErr w:type="spellStart"/>
      <w:r w:rsidR="00623228" w:rsidRPr="00BE450B">
        <w:rPr>
          <w:b/>
          <w:lang w:val="en-US"/>
        </w:rPr>
        <w:t>води</w:t>
      </w:r>
      <w:proofErr w:type="spellEnd"/>
      <w:r w:rsidR="00623228" w:rsidRPr="00BE450B">
        <w:rPr>
          <w:b/>
          <w:lang w:val="en-US"/>
        </w:rPr>
        <w:t xml:space="preserve"> </w:t>
      </w:r>
    </w:p>
    <w:p w:rsidR="00623228" w:rsidRPr="00BE450B" w:rsidRDefault="00623228" w:rsidP="00110560">
      <w:pPr>
        <w:jc w:val="center"/>
        <w:rPr>
          <w:b/>
          <w:lang w:val="bg-BG"/>
        </w:rPr>
      </w:pPr>
      <w:r w:rsidRPr="00BE450B">
        <w:rPr>
          <w:b/>
          <w:lang w:val="en-US"/>
        </w:rPr>
        <w:t xml:space="preserve">STORMBOX </w:t>
      </w:r>
    </w:p>
    <w:p w:rsidR="00110560" w:rsidRPr="00BE450B" w:rsidRDefault="00110560" w:rsidP="008B7B37">
      <w:pPr>
        <w:jc w:val="both"/>
        <w:rPr>
          <w:lang w:val="bg-BG"/>
        </w:rPr>
      </w:pPr>
    </w:p>
    <w:p w:rsidR="00623228" w:rsidRPr="00BE450B" w:rsidRDefault="00623228" w:rsidP="008B7B37">
      <w:pPr>
        <w:jc w:val="both"/>
        <w:rPr>
          <w:lang w:val="bg-BG"/>
        </w:rPr>
      </w:pPr>
      <w:r w:rsidRPr="00BE450B">
        <w:rPr>
          <w:lang w:val="bg-BG"/>
        </w:rPr>
        <w:t>Валидността на настоящата Национална техническа оценка изтича на</w:t>
      </w:r>
    </w:p>
    <w:p w:rsidR="00623228" w:rsidRPr="00BE450B" w:rsidRDefault="00623228" w:rsidP="008B7B37">
      <w:pPr>
        <w:jc w:val="both"/>
        <w:rPr>
          <w:b/>
          <w:lang w:val="bg-BG"/>
        </w:rPr>
      </w:pPr>
      <w:r w:rsidRPr="00BE450B">
        <w:rPr>
          <w:b/>
          <w:lang w:val="bg-BG"/>
        </w:rPr>
        <w:t>17 август, 2023 година.</w:t>
      </w:r>
    </w:p>
    <w:p w:rsidR="00623228" w:rsidRPr="00BE450B" w:rsidRDefault="00623228" w:rsidP="008B7B37">
      <w:pPr>
        <w:jc w:val="both"/>
        <w:rPr>
          <w:lang w:val="bg-BG"/>
        </w:rPr>
      </w:pPr>
    </w:p>
    <w:p w:rsidR="008B7B37" w:rsidRPr="00BE450B" w:rsidRDefault="008B7B37" w:rsidP="00623228">
      <w:pPr>
        <w:jc w:val="both"/>
        <w:rPr>
          <w:lang w:val="bg-BG"/>
        </w:rPr>
      </w:pPr>
      <w:r w:rsidRPr="00BE450B">
        <w:rPr>
          <w:lang w:val="en-US"/>
        </w:rPr>
        <w:t>ДИРЕКТОР</w:t>
      </w:r>
    </w:p>
    <w:p w:rsidR="00623228" w:rsidRPr="00BE450B" w:rsidRDefault="00623228" w:rsidP="00623228">
      <w:pPr>
        <w:jc w:val="both"/>
        <w:rPr>
          <w:lang w:val="bg-BG"/>
        </w:rPr>
      </w:pPr>
      <w:r w:rsidRPr="00BE450B">
        <w:rPr>
          <w:lang w:val="bg-BG"/>
        </w:rPr>
        <w:t xml:space="preserve">На </w:t>
      </w:r>
      <w:proofErr w:type="spellStart"/>
      <w:r w:rsidRPr="00BE450B">
        <w:rPr>
          <w:lang w:val="en-US"/>
        </w:rPr>
        <w:t>Изследователски</w:t>
      </w:r>
      <w:proofErr w:type="spellEnd"/>
      <w:r w:rsidRPr="00BE450B">
        <w:rPr>
          <w:lang w:val="en-US"/>
        </w:rPr>
        <w:t xml:space="preserve"> </w:t>
      </w:r>
      <w:proofErr w:type="spellStart"/>
      <w:r w:rsidRPr="00BE450B">
        <w:rPr>
          <w:lang w:val="en-US"/>
        </w:rPr>
        <w:t>институт</w:t>
      </w:r>
      <w:proofErr w:type="spellEnd"/>
      <w:r w:rsidRPr="00BE450B">
        <w:rPr>
          <w:lang w:val="en-US"/>
        </w:rPr>
        <w:t xml:space="preserve"> </w:t>
      </w:r>
      <w:r w:rsidRPr="00BE450B">
        <w:rPr>
          <w:lang w:val="bg-BG"/>
        </w:rPr>
        <w:t>по строителство</w:t>
      </w:r>
    </w:p>
    <w:p w:rsidR="00623228" w:rsidRPr="00BE450B" w:rsidRDefault="00623228" w:rsidP="00623228">
      <w:pPr>
        <w:jc w:val="both"/>
        <w:rPr>
          <w:lang w:val="bg-BG"/>
        </w:rPr>
      </w:pPr>
      <w:r w:rsidRPr="00BE450B">
        <w:rPr>
          <w:lang w:val="bg-BG"/>
        </w:rPr>
        <w:t>Робърт Герило, д</w:t>
      </w:r>
      <w:r w:rsidR="005842CA" w:rsidRPr="00BE450B">
        <w:rPr>
          <w:lang w:val="bg-BG"/>
        </w:rPr>
        <w:t>-р</w:t>
      </w:r>
      <w:r w:rsidRPr="00BE450B">
        <w:rPr>
          <w:lang w:val="bg-BG"/>
        </w:rPr>
        <w:t>.инж.</w:t>
      </w:r>
    </w:p>
    <w:p w:rsidR="00623228" w:rsidRPr="00BE450B" w:rsidRDefault="00623228" w:rsidP="00623228">
      <w:pPr>
        <w:jc w:val="both"/>
        <w:rPr>
          <w:lang w:val="bg-BG"/>
        </w:rPr>
      </w:pPr>
      <w:r w:rsidRPr="00BE450B">
        <w:rPr>
          <w:lang w:val="bg-BG"/>
        </w:rPr>
        <w:t>(подпис не се чете)</w:t>
      </w:r>
    </w:p>
    <w:p w:rsidR="00623228" w:rsidRPr="00BE450B" w:rsidRDefault="00623228" w:rsidP="00623228">
      <w:pPr>
        <w:jc w:val="both"/>
        <w:rPr>
          <w:lang w:val="bg-BG"/>
        </w:rPr>
      </w:pPr>
    </w:p>
    <w:p w:rsidR="008B7B37" w:rsidRPr="00BE450B" w:rsidRDefault="008B7B37" w:rsidP="008B7B37">
      <w:pPr>
        <w:jc w:val="both"/>
        <w:rPr>
          <w:sz w:val="20"/>
          <w:szCs w:val="20"/>
          <w:lang w:val="en-US"/>
        </w:rPr>
      </w:pPr>
      <w:r w:rsidRPr="00BE450B">
        <w:rPr>
          <w:sz w:val="20"/>
          <w:szCs w:val="20"/>
          <w:lang w:val="en-US"/>
        </w:rPr>
        <w:t>[</w:t>
      </w:r>
      <w:proofErr w:type="spellStart"/>
      <w:r w:rsidRPr="00BE450B">
        <w:rPr>
          <w:sz w:val="20"/>
          <w:szCs w:val="20"/>
          <w:lang w:val="en-US"/>
        </w:rPr>
        <w:t>кръгъл</w:t>
      </w:r>
      <w:proofErr w:type="spellEnd"/>
      <w:r w:rsidRPr="00BE450B">
        <w:rPr>
          <w:sz w:val="20"/>
          <w:szCs w:val="20"/>
          <w:lang w:val="en-US"/>
        </w:rPr>
        <w:t xml:space="preserve"> </w:t>
      </w:r>
      <w:proofErr w:type="spellStart"/>
      <w:r w:rsidRPr="00BE450B">
        <w:rPr>
          <w:sz w:val="20"/>
          <w:szCs w:val="20"/>
          <w:lang w:val="en-US"/>
        </w:rPr>
        <w:t>печат</w:t>
      </w:r>
      <w:proofErr w:type="spellEnd"/>
      <w:r w:rsidRPr="00BE450B">
        <w:rPr>
          <w:sz w:val="20"/>
          <w:szCs w:val="20"/>
          <w:lang w:val="en-US"/>
        </w:rPr>
        <w:t xml:space="preserve"> с </w:t>
      </w:r>
      <w:proofErr w:type="spellStart"/>
      <w:r w:rsidRPr="00BE450B">
        <w:rPr>
          <w:sz w:val="20"/>
          <w:szCs w:val="20"/>
          <w:lang w:val="en-US"/>
        </w:rPr>
        <w:t>националната</w:t>
      </w:r>
      <w:proofErr w:type="spellEnd"/>
      <w:r w:rsidRPr="00BE450B">
        <w:rPr>
          <w:sz w:val="20"/>
          <w:szCs w:val="20"/>
          <w:lang w:val="en-US"/>
        </w:rPr>
        <w:t xml:space="preserve"> </w:t>
      </w:r>
      <w:proofErr w:type="spellStart"/>
      <w:r w:rsidRPr="00BE450B">
        <w:rPr>
          <w:sz w:val="20"/>
          <w:szCs w:val="20"/>
          <w:lang w:val="en-US"/>
        </w:rPr>
        <w:t>емблема</w:t>
      </w:r>
      <w:proofErr w:type="spellEnd"/>
      <w:r w:rsidRPr="00BE450B">
        <w:rPr>
          <w:sz w:val="20"/>
          <w:szCs w:val="20"/>
          <w:lang w:val="en-US"/>
        </w:rPr>
        <w:t xml:space="preserve"> </w:t>
      </w:r>
      <w:proofErr w:type="spellStart"/>
      <w:r w:rsidRPr="00BE450B">
        <w:rPr>
          <w:sz w:val="20"/>
          <w:szCs w:val="20"/>
          <w:lang w:val="en-US"/>
        </w:rPr>
        <w:t>на</w:t>
      </w:r>
      <w:proofErr w:type="spellEnd"/>
      <w:r w:rsidRPr="00BE450B">
        <w:rPr>
          <w:sz w:val="20"/>
          <w:szCs w:val="20"/>
          <w:lang w:val="en-US"/>
        </w:rPr>
        <w:t xml:space="preserve"> </w:t>
      </w:r>
      <w:proofErr w:type="spellStart"/>
      <w:r w:rsidRPr="00BE450B">
        <w:rPr>
          <w:sz w:val="20"/>
          <w:szCs w:val="20"/>
          <w:lang w:val="en-US"/>
        </w:rPr>
        <w:t>Република</w:t>
      </w:r>
      <w:proofErr w:type="spellEnd"/>
      <w:r w:rsidRPr="00BE450B">
        <w:rPr>
          <w:sz w:val="20"/>
          <w:szCs w:val="20"/>
          <w:lang w:val="en-US"/>
        </w:rPr>
        <w:t xml:space="preserve"> </w:t>
      </w:r>
      <w:proofErr w:type="spellStart"/>
      <w:r w:rsidRPr="00BE450B">
        <w:rPr>
          <w:sz w:val="20"/>
          <w:szCs w:val="20"/>
          <w:lang w:val="en-US"/>
        </w:rPr>
        <w:t>Полша</w:t>
      </w:r>
      <w:proofErr w:type="spellEnd"/>
      <w:r w:rsidRPr="00BE450B">
        <w:rPr>
          <w:sz w:val="20"/>
          <w:szCs w:val="20"/>
          <w:lang w:val="en-US"/>
        </w:rPr>
        <w:t xml:space="preserve"> </w:t>
      </w:r>
      <w:r w:rsidR="005842CA" w:rsidRPr="00BE450B">
        <w:rPr>
          <w:sz w:val="20"/>
          <w:szCs w:val="20"/>
          <w:lang w:val="bg-BG"/>
        </w:rPr>
        <w:t xml:space="preserve">в центъра </w:t>
      </w:r>
      <w:r w:rsidRPr="00BE450B">
        <w:rPr>
          <w:sz w:val="20"/>
          <w:szCs w:val="20"/>
          <w:lang w:val="en-US"/>
        </w:rPr>
        <w:t xml:space="preserve">и </w:t>
      </w:r>
      <w:proofErr w:type="spellStart"/>
      <w:r w:rsidRPr="00BE450B">
        <w:rPr>
          <w:sz w:val="20"/>
          <w:szCs w:val="20"/>
          <w:lang w:val="en-US"/>
        </w:rPr>
        <w:t>следното</w:t>
      </w:r>
      <w:proofErr w:type="spellEnd"/>
      <w:r w:rsidRPr="00BE450B">
        <w:rPr>
          <w:sz w:val="20"/>
          <w:szCs w:val="20"/>
          <w:lang w:val="en-US"/>
        </w:rPr>
        <w:t xml:space="preserve"> </w:t>
      </w:r>
      <w:proofErr w:type="spellStart"/>
      <w:r w:rsidRPr="00BE450B">
        <w:rPr>
          <w:sz w:val="20"/>
          <w:szCs w:val="20"/>
          <w:lang w:val="en-US"/>
        </w:rPr>
        <w:t>описание</w:t>
      </w:r>
      <w:proofErr w:type="spellEnd"/>
      <w:r w:rsidRPr="00BE450B">
        <w:rPr>
          <w:sz w:val="20"/>
          <w:szCs w:val="20"/>
          <w:lang w:val="en-US"/>
        </w:rPr>
        <w:t>:]</w:t>
      </w:r>
    </w:p>
    <w:p w:rsidR="00110560" w:rsidRPr="00BE450B" w:rsidRDefault="008B7B37" w:rsidP="008B7B37">
      <w:pPr>
        <w:jc w:val="both"/>
        <w:rPr>
          <w:sz w:val="20"/>
          <w:szCs w:val="20"/>
          <w:lang w:val="bg-BG"/>
        </w:rPr>
      </w:pPr>
      <w:proofErr w:type="spellStart"/>
      <w:r w:rsidRPr="00BE450B">
        <w:rPr>
          <w:sz w:val="20"/>
          <w:szCs w:val="20"/>
          <w:lang w:val="en-US"/>
        </w:rPr>
        <w:t>Изследователски</w:t>
      </w:r>
      <w:proofErr w:type="spellEnd"/>
      <w:r w:rsidRPr="00BE450B">
        <w:rPr>
          <w:sz w:val="20"/>
          <w:szCs w:val="20"/>
          <w:lang w:val="en-US"/>
        </w:rPr>
        <w:t xml:space="preserve"> </w:t>
      </w:r>
      <w:proofErr w:type="spellStart"/>
      <w:r w:rsidRPr="00BE450B">
        <w:rPr>
          <w:sz w:val="20"/>
          <w:szCs w:val="20"/>
          <w:lang w:val="en-US"/>
        </w:rPr>
        <w:t>институт</w:t>
      </w:r>
      <w:proofErr w:type="spellEnd"/>
      <w:r w:rsidRPr="00BE450B">
        <w:rPr>
          <w:sz w:val="20"/>
          <w:szCs w:val="20"/>
          <w:lang w:val="en-US"/>
        </w:rPr>
        <w:t xml:space="preserve"> </w:t>
      </w:r>
      <w:r w:rsidR="00623228" w:rsidRPr="00BE450B">
        <w:rPr>
          <w:sz w:val="20"/>
          <w:szCs w:val="20"/>
          <w:lang w:val="bg-BG"/>
        </w:rPr>
        <w:t>по строителство</w:t>
      </w:r>
    </w:p>
    <w:p w:rsidR="00623228" w:rsidRPr="00BE450B" w:rsidRDefault="00623228" w:rsidP="00623228">
      <w:pPr>
        <w:jc w:val="center"/>
        <w:rPr>
          <w:b/>
          <w:sz w:val="22"/>
          <w:szCs w:val="22"/>
          <w:lang w:val="bg-BG"/>
        </w:rPr>
      </w:pPr>
      <w:r w:rsidRPr="00BE450B">
        <w:rPr>
          <w:b/>
          <w:sz w:val="22"/>
          <w:szCs w:val="22"/>
          <w:lang w:val="bg-BG"/>
        </w:rPr>
        <w:t>Варшава, 17 август, 2018 година</w:t>
      </w:r>
    </w:p>
    <w:p w:rsidR="00623228" w:rsidRPr="00BE450B" w:rsidRDefault="00623228" w:rsidP="008B7B37">
      <w:pPr>
        <w:jc w:val="both"/>
        <w:rPr>
          <w:sz w:val="22"/>
          <w:szCs w:val="22"/>
          <w:lang w:val="bg-BG"/>
        </w:rPr>
      </w:pPr>
    </w:p>
    <w:p w:rsidR="00623228" w:rsidRPr="00BE450B" w:rsidRDefault="00623228" w:rsidP="00623228">
      <w:pPr>
        <w:jc w:val="both"/>
        <w:rPr>
          <w:sz w:val="20"/>
          <w:szCs w:val="20"/>
          <w:lang w:val="bg-BG"/>
        </w:rPr>
      </w:pPr>
      <w:r w:rsidRPr="00BE450B">
        <w:rPr>
          <w:sz w:val="20"/>
          <w:szCs w:val="20"/>
          <w:lang w:val="bg-BG"/>
        </w:rPr>
        <w:t>Този документ, съставляващ Националната техническа оценка ITB-KOT-2018/0616, издание 1, съдържа 17 страници, включително 2 приложения. Текстът на този документ може да бъде възпроизвеждан само като цяло. Всяка друга форма на публикуване или</w:t>
      </w:r>
      <w:r w:rsidR="00965AE6" w:rsidRPr="00BE450B">
        <w:rPr>
          <w:sz w:val="20"/>
          <w:szCs w:val="20"/>
          <w:lang w:val="bg-BG"/>
        </w:rPr>
        <w:t xml:space="preserve"> </w:t>
      </w:r>
      <w:r w:rsidRPr="00BE450B">
        <w:rPr>
          <w:sz w:val="20"/>
          <w:szCs w:val="20"/>
          <w:lang w:val="bg-BG"/>
        </w:rPr>
        <w:t xml:space="preserve">разпространение на </w:t>
      </w:r>
      <w:r w:rsidR="00965AE6" w:rsidRPr="00BE450B">
        <w:rPr>
          <w:sz w:val="20"/>
          <w:szCs w:val="20"/>
          <w:lang w:val="bg-BG"/>
        </w:rPr>
        <w:t>части</w:t>
      </w:r>
      <w:r w:rsidRPr="00BE450B">
        <w:rPr>
          <w:sz w:val="20"/>
          <w:szCs w:val="20"/>
          <w:lang w:val="bg-BG"/>
        </w:rPr>
        <w:t xml:space="preserve"> от текста на </w:t>
      </w:r>
      <w:r w:rsidR="00965AE6" w:rsidRPr="00BE450B">
        <w:rPr>
          <w:sz w:val="20"/>
          <w:szCs w:val="20"/>
          <w:lang w:val="bg-BG"/>
        </w:rPr>
        <w:t xml:space="preserve">Националната </w:t>
      </w:r>
      <w:r w:rsidRPr="00BE450B">
        <w:rPr>
          <w:sz w:val="20"/>
          <w:szCs w:val="20"/>
          <w:lang w:val="bg-BG"/>
        </w:rPr>
        <w:t>техническа оценка изисква писмено споразумение с</w:t>
      </w:r>
      <w:r w:rsidR="00965AE6" w:rsidRPr="00BE450B">
        <w:rPr>
          <w:sz w:val="20"/>
          <w:szCs w:val="20"/>
          <w:lang w:val="bg-BG"/>
        </w:rPr>
        <w:t xml:space="preserve"> </w:t>
      </w:r>
      <w:r w:rsidRPr="00BE450B">
        <w:rPr>
          <w:sz w:val="20"/>
          <w:szCs w:val="20"/>
          <w:lang w:val="bg-BG"/>
        </w:rPr>
        <w:t>Национал</w:t>
      </w:r>
      <w:r w:rsidR="00965AE6" w:rsidRPr="00BE450B">
        <w:rPr>
          <w:sz w:val="20"/>
          <w:szCs w:val="20"/>
          <w:lang w:val="bg-BG"/>
        </w:rPr>
        <w:t>ния</w:t>
      </w:r>
      <w:r w:rsidRPr="00BE450B">
        <w:rPr>
          <w:sz w:val="20"/>
          <w:szCs w:val="20"/>
          <w:lang w:val="bg-BG"/>
        </w:rPr>
        <w:t xml:space="preserve"> институт за строителство. Националната техническа оценка ITB-KOT-2018/0616, издание 1</w:t>
      </w:r>
      <w:r w:rsidR="00965AE6" w:rsidRPr="00BE450B">
        <w:rPr>
          <w:sz w:val="20"/>
          <w:szCs w:val="20"/>
          <w:lang w:val="bg-BG"/>
        </w:rPr>
        <w:t>,</w:t>
      </w:r>
      <w:r w:rsidRPr="00BE450B">
        <w:rPr>
          <w:sz w:val="20"/>
          <w:szCs w:val="20"/>
          <w:lang w:val="bg-BG"/>
        </w:rPr>
        <w:t xml:space="preserve"> се отнася до</w:t>
      </w:r>
      <w:r w:rsidR="00965AE6" w:rsidRPr="00BE450B">
        <w:rPr>
          <w:sz w:val="20"/>
          <w:szCs w:val="20"/>
          <w:lang w:val="bg-BG"/>
        </w:rPr>
        <w:t xml:space="preserve"> </w:t>
      </w:r>
      <w:r w:rsidRPr="00BE450B">
        <w:rPr>
          <w:sz w:val="20"/>
          <w:szCs w:val="20"/>
          <w:lang w:val="bg-BG"/>
        </w:rPr>
        <w:t xml:space="preserve">продукти, обхванати от Техническо одобрение на </w:t>
      </w:r>
      <w:r w:rsidR="00965AE6" w:rsidRPr="00BE450B">
        <w:rPr>
          <w:sz w:val="20"/>
          <w:szCs w:val="20"/>
          <w:lang w:val="bg-BG"/>
        </w:rPr>
        <w:t xml:space="preserve">Изследователския институт </w:t>
      </w:r>
      <w:r w:rsidRPr="00BE450B">
        <w:rPr>
          <w:sz w:val="20"/>
          <w:szCs w:val="20"/>
          <w:lang w:val="bg-BG"/>
        </w:rPr>
        <w:t>за строите</w:t>
      </w:r>
      <w:r w:rsidR="00965AE6" w:rsidRPr="00BE450B">
        <w:rPr>
          <w:sz w:val="20"/>
          <w:szCs w:val="20"/>
          <w:lang w:val="bg-BG"/>
        </w:rPr>
        <w:t>лство</w:t>
      </w:r>
      <w:r w:rsidRPr="00BE450B">
        <w:rPr>
          <w:sz w:val="20"/>
          <w:szCs w:val="20"/>
          <w:lang w:val="bg-BG"/>
        </w:rPr>
        <w:t xml:space="preserve"> AT-15-7731 / 2013.</w:t>
      </w:r>
    </w:p>
    <w:p w:rsidR="00623228" w:rsidRPr="00BE450B" w:rsidRDefault="00623228" w:rsidP="00965AE6">
      <w:pPr>
        <w:ind w:left="426"/>
        <w:jc w:val="both"/>
        <w:rPr>
          <w:sz w:val="20"/>
          <w:szCs w:val="20"/>
          <w:lang w:val="bg-BG"/>
        </w:rPr>
      </w:pPr>
      <w:r w:rsidRPr="00BE450B">
        <w:rPr>
          <w:sz w:val="20"/>
          <w:szCs w:val="20"/>
          <w:lang w:val="bg-BG"/>
        </w:rPr>
        <w:t xml:space="preserve">Изследователски институт за </w:t>
      </w:r>
      <w:r w:rsidR="00965AE6" w:rsidRPr="00BE450B">
        <w:rPr>
          <w:sz w:val="20"/>
          <w:szCs w:val="20"/>
          <w:lang w:val="bg-BG"/>
        </w:rPr>
        <w:t>строителство</w:t>
      </w:r>
    </w:p>
    <w:p w:rsidR="00623228" w:rsidRPr="00BE450B" w:rsidRDefault="00623228" w:rsidP="00965AE6">
      <w:pPr>
        <w:ind w:left="426"/>
        <w:jc w:val="both"/>
        <w:rPr>
          <w:sz w:val="20"/>
          <w:szCs w:val="20"/>
          <w:lang w:val="bg-BG"/>
        </w:rPr>
      </w:pPr>
      <w:r w:rsidRPr="00BE450B">
        <w:rPr>
          <w:sz w:val="20"/>
          <w:szCs w:val="20"/>
          <w:lang w:val="bg-BG"/>
        </w:rPr>
        <w:t xml:space="preserve">ул. </w:t>
      </w:r>
      <w:r w:rsidR="00965AE6" w:rsidRPr="00BE450B">
        <w:rPr>
          <w:sz w:val="20"/>
          <w:szCs w:val="20"/>
          <w:lang w:val="bg-BG"/>
        </w:rPr>
        <w:t xml:space="preserve">Филтрова № </w:t>
      </w:r>
      <w:r w:rsidRPr="00BE450B">
        <w:rPr>
          <w:sz w:val="20"/>
          <w:szCs w:val="20"/>
          <w:lang w:val="bg-BG"/>
        </w:rPr>
        <w:t>1, 00-611 Варшава</w:t>
      </w:r>
    </w:p>
    <w:p w:rsidR="00623228" w:rsidRPr="00BE450B" w:rsidRDefault="00623228" w:rsidP="00965AE6">
      <w:pPr>
        <w:ind w:left="426"/>
        <w:jc w:val="both"/>
        <w:rPr>
          <w:sz w:val="20"/>
          <w:szCs w:val="20"/>
          <w:lang w:val="bg-BG"/>
        </w:rPr>
      </w:pPr>
      <w:r w:rsidRPr="00BE450B">
        <w:rPr>
          <w:sz w:val="20"/>
          <w:szCs w:val="20"/>
          <w:lang w:val="bg-BG"/>
        </w:rPr>
        <w:t>телефон 22 825 04 71; NIP</w:t>
      </w:r>
      <w:r w:rsidR="00965AE6" w:rsidRPr="00BE450B">
        <w:rPr>
          <w:rStyle w:val="FootnoteReference"/>
          <w:sz w:val="20"/>
          <w:szCs w:val="20"/>
          <w:lang w:val="bg-BG"/>
        </w:rPr>
        <w:footnoteReference w:id="2"/>
      </w:r>
      <w:r w:rsidRPr="00BE450B">
        <w:rPr>
          <w:sz w:val="20"/>
          <w:szCs w:val="20"/>
          <w:lang w:val="bg-BG"/>
        </w:rPr>
        <w:t>: 525 000 93 58: KRS</w:t>
      </w:r>
      <w:r w:rsidR="00965AE6" w:rsidRPr="00BE450B">
        <w:rPr>
          <w:rStyle w:val="FootnoteReference"/>
          <w:sz w:val="20"/>
          <w:szCs w:val="20"/>
          <w:lang w:val="bg-BG"/>
        </w:rPr>
        <w:footnoteReference w:id="3"/>
      </w:r>
      <w:r w:rsidRPr="00BE450B">
        <w:rPr>
          <w:sz w:val="20"/>
          <w:szCs w:val="20"/>
          <w:lang w:val="bg-BG"/>
        </w:rPr>
        <w:t xml:space="preserve"> 0000158785</w:t>
      </w:r>
    </w:p>
    <w:p w:rsidR="00A47ADF" w:rsidRPr="00BE450B" w:rsidRDefault="00A47ADF" w:rsidP="00110560">
      <w:pPr>
        <w:pStyle w:val="ListParagraph"/>
        <w:numPr>
          <w:ilvl w:val="0"/>
          <w:numId w:val="12"/>
        </w:numPr>
        <w:jc w:val="both"/>
        <w:rPr>
          <w:b/>
          <w:lang w:val="bg-BG"/>
        </w:rPr>
      </w:pPr>
      <w:r w:rsidRPr="00BE450B">
        <w:rPr>
          <w:b/>
          <w:lang w:val="en-US"/>
        </w:rPr>
        <w:lastRenderedPageBreak/>
        <w:t xml:space="preserve">ТЕХНИЧЕСКО ОПИСАНИЕ НА </w:t>
      </w:r>
      <w:r w:rsidR="00110560" w:rsidRPr="00BE450B">
        <w:rPr>
          <w:b/>
          <w:lang w:val="bg-BG"/>
        </w:rPr>
        <w:t>ПРОДУКТ</w:t>
      </w:r>
      <w:r w:rsidR="00F158B7" w:rsidRPr="00BE450B">
        <w:rPr>
          <w:b/>
          <w:lang w:val="bg-BG"/>
        </w:rPr>
        <w:t>А</w:t>
      </w:r>
    </w:p>
    <w:p w:rsidR="00F158B7" w:rsidRPr="00BE450B" w:rsidRDefault="00F158B7" w:rsidP="00F158B7">
      <w:pPr>
        <w:jc w:val="both"/>
        <w:rPr>
          <w:b/>
          <w:lang w:val="bg-BG"/>
        </w:rPr>
      </w:pPr>
    </w:p>
    <w:p w:rsidR="006500B4" w:rsidRPr="00BE450B" w:rsidRDefault="00F158B7" w:rsidP="00F158B7">
      <w:pPr>
        <w:jc w:val="both"/>
        <w:rPr>
          <w:lang w:val="bg-BG"/>
        </w:rPr>
      </w:pPr>
      <w:r w:rsidRPr="00BE450B">
        <w:rPr>
          <w:lang w:val="bg-BG"/>
        </w:rPr>
        <w:t xml:space="preserve">Тази национална техническа оценка обхваща елементите на системата STORMBOX за управление на дъждовни води. Продуктите се произвеждат от Pipelife Polska SA. в следните производствени </w:t>
      </w:r>
      <w:r w:rsidR="006500B4" w:rsidRPr="00BE450B">
        <w:rPr>
          <w:lang w:val="bg-BG"/>
        </w:rPr>
        <w:t>обекти</w:t>
      </w:r>
      <w:r w:rsidRPr="00BE450B">
        <w:rPr>
          <w:lang w:val="bg-BG"/>
        </w:rPr>
        <w:t xml:space="preserve">: </w:t>
      </w:r>
    </w:p>
    <w:p w:rsidR="006500B4" w:rsidRPr="00BE450B" w:rsidRDefault="00F158B7" w:rsidP="00F158B7">
      <w:pPr>
        <w:jc w:val="both"/>
        <w:rPr>
          <w:lang w:val="bg-BG"/>
        </w:rPr>
      </w:pPr>
      <w:r w:rsidRPr="00BE450B">
        <w:rPr>
          <w:lang w:val="bg-BG"/>
        </w:rPr>
        <w:t xml:space="preserve">Картозино, ул. </w:t>
      </w:r>
      <w:r w:rsidR="006500B4" w:rsidRPr="00BE450B">
        <w:rPr>
          <w:lang w:val="bg-BG"/>
        </w:rPr>
        <w:t xml:space="preserve">Торфов </w:t>
      </w:r>
      <w:r w:rsidRPr="00BE450B">
        <w:rPr>
          <w:lang w:val="bg-BG"/>
        </w:rPr>
        <w:t xml:space="preserve">4, 84-110 </w:t>
      </w:r>
      <w:r w:rsidR="006500B4" w:rsidRPr="00BE450B">
        <w:rPr>
          <w:lang w:val="bg-BG"/>
        </w:rPr>
        <w:t>Кроков</w:t>
      </w:r>
      <w:r w:rsidRPr="00BE450B">
        <w:rPr>
          <w:lang w:val="bg-BG"/>
        </w:rPr>
        <w:t xml:space="preserve">; </w:t>
      </w:r>
    </w:p>
    <w:p w:rsidR="006500B4" w:rsidRPr="00BE450B" w:rsidRDefault="00F158B7" w:rsidP="00F158B7">
      <w:pPr>
        <w:jc w:val="both"/>
        <w:rPr>
          <w:lang w:val="bg-BG"/>
        </w:rPr>
      </w:pPr>
      <w:r w:rsidRPr="00BE450B">
        <w:rPr>
          <w:lang w:val="bg-BG"/>
        </w:rPr>
        <w:t xml:space="preserve">Flevolaan 7, 1601 MA Enkhuizen, Нидерландия, и </w:t>
      </w:r>
    </w:p>
    <w:p w:rsidR="00F158B7" w:rsidRPr="00BE450B" w:rsidRDefault="00F158B7" w:rsidP="00F158B7">
      <w:pPr>
        <w:jc w:val="both"/>
        <w:rPr>
          <w:lang w:val="bg-BG"/>
        </w:rPr>
      </w:pPr>
      <w:r w:rsidRPr="00BE450B">
        <w:rPr>
          <w:lang w:val="bg-BG"/>
        </w:rPr>
        <w:t>Kiviharjunlenkki 1C, 90220 Oulu, Финландия.</w:t>
      </w:r>
    </w:p>
    <w:p w:rsidR="00F158B7" w:rsidRPr="00BE450B" w:rsidRDefault="00F158B7" w:rsidP="00F158B7">
      <w:pPr>
        <w:jc w:val="both"/>
        <w:rPr>
          <w:lang w:val="bg-BG"/>
        </w:rPr>
      </w:pPr>
    </w:p>
    <w:p w:rsidR="00F158B7" w:rsidRPr="00BE450B" w:rsidRDefault="00F158B7" w:rsidP="00F158B7">
      <w:pPr>
        <w:jc w:val="both"/>
        <w:rPr>
          <w:lang w:val="bg-BG"/>
        </w:rPr>
      </w:pPr>
      <w:r w:rsidRPr="00BE450B">
        <w:rPr>
          <w:lang w:val="bg-BG"/>
        </w:rPr>
        <w:t xml:space="preserve">Тази </w:t>
      </w:r>
      <w:r w:rsidR="006500B4" w:rsidRPr="00BE450B">
        <w:rPr>
          <w:lang w:val="bg-BG"/>
        </w:rPr>
        <w:t xml:space="preserve">Национална </w:t>
      </w:r>
      <w:r w:rsidRPr="00BE450B">
        <w:rPr>
          <w:lang w:val="bg-BG"/>
        </w:rPr>
        <w:t>техническа оценка обхваща следните видове продукти:</w:t>
      </w:r>
    </w:p>
    <w:p w:rsidR="00F158B7" w:rsidRPr="00BE450B" w:rsidRDefault="00F158B7" w:rsidP="00F158B7">
      <w:pPr>
        <w:jc w:val="both"/>
        <w:rPr>
          <w:lang w:val="bg-BG"/>
        </w:rPr>
      </w:pPr>
    </w:p>
    <w:p w:rsidR="00F158B7" w:rsidRPr="00BE450B" w:rsidRDefault="00C92E7C" w:rsidP="00C92E7C">
      <w:pPr>
        <w:pStyle w:val="ListParagraph"/>
        <w:numPr>
          <w:ilvl w:val="0"/>
          <w:numId w:val="26"/>
        </w:numPr>
        <w:jc w:val="both"/>
        <w:rPr>
          <w:lang w:val="bg-BG"/>
        </w:rPr>
      </w:pPr>
      <w:r w:rsidRPr="00BE450B">
        <w:rPr>
          <w:lang w:val="bg-BG"/>
        </w:rPr>
        <w:t xml:space="preserve">Блокчета за </w:t>
      </w:r>
      <w:r w:rsidR="000D34BC" w:rsidRPr="00BE450B">
        <w:rPr>
          <w:lang w:val="bg-BG"/>
        </w:rPr>
        <w:t>задържане</w:t>
      </w:r>
      <w:r w:rsidRPr="00BE450B">
        <w:rPr>
          <w:lang w:val="bg-BG"/>
        </w:rPr>
        <w:t xml:space="preserve"> и инфилтрация </w:t>
      </w:r>
      <w:r w:rsidR="00F158B7" w:rsidRPr="00BE450B">
        <w:rPr>
          <w:lang w:val="bg-BG"/>
        </w:rPr>
        <w:t xml:space="preserve">STORMBOX, с размери 1200 x 600 x 300 mm, изработени от полипропилен (PP-B), със зелени </w:t>
      </w:r>
      <w:r w:rsidRPr="00BE450B">
        <w:rPr>
          <w:lang w:val="bg-BG"/>
        </w:rPr>
        <w:t>ажурни</w:t>
      </w:r>
      <w:r w:rsidR="00F158B7" w:rsidRPr="00BE450B">
        <w:rPr>
          <w:lang w:val="bg-BG"/>
        </w:rPr>
        <w:t xml:space="preserve"> стени, с отвор за тръбата за свързване </w:t>
      </w:r>
      <w:r w:rsidRPr="00BE450B">
        <w:rPr>
          <w:lang w:val="bg-BG"/>
        </w:rPr>
        <w:t>с</w:t>
      </w:r>
      <w:r w:rsidR="00F158B7" w:rsidRPr="00BE450B">
        <w:rPr>
          <w:lang w:val="bg-BG"/>
        </w:rPr>
        <w:t xml:space="preserve"> канализационната система, с диаметри: </w:t>
      </w:r>
      <w:r w:rsidRPr="00BE450B">
        <w:rPr>
          <w:lang w:val="bg-BG"/>
        </w:rPr>
        <w:t xml:space="preserve">диам.110, </w:t>
      </w:r>
      <w:r w:rsidR="00F158B7" w:rsidRPr="00BE450B">
        <w:rPr>
          <w:lang w:val="bg-BG"/>
        </w:rPr>
        <w:t xml:space="preserve">125, 160 и 200 mm, и </w:t>
      </w:r>
      <w:r w:rsidRPr="00BE450B">
        <w:rPr>
          <w:lang w:val="bg-BG"/>
        </w:rPr>
        <w:t>диам.</w:t>
      </w:r>
      <w:r w:rsidR="00F158B7" w:rsidRPr="00BE450B">
        <w:rPr>
          <w:lang w:val="bg-BG"/>
        </w:rPr>
        <w:t xml:space="preserve"> 250, 315, 400 и 500 </w:t>
      </w:r>
      <w:r w:rsidRPr="00BE450B">
        <w:rPr>
          <w:lang w:val="bg-BG"/>
        </w:rPr>
        <w:t xml:space="preserve">mm, посредством </w:t>
      </w:r>
      <w:r w:rsidR="00F158B7" w:rsidRPr="00BE450B">
        <w:rPr>
          <w:lang w:val="bg-BG"/>
        </w:rPr>
        <w:t>адаптер, съгласно фиг. A1 - A4,</w:t>
      </w:r>
    </w:p>
    <w:p w:rsidR="00F158B7" w:rsidRPr="00BE450B" w:rsidRDefault="00C92E7C" w:rsidP="00F158B7">
      <w:pPr>
        <w:pStyle w:val="ListParagraph"/>
        <w:numPr>
          <w:ilvl w:val="0"/>
          <w:numId w:val="26"/>
        </w:numPr>
        <w:jc w:val="both"/>
        <w:rPr>
          <w:lang w:val="bg-BG"/>
        </w:rPr>
      </w:pPr>
      <w:r w:rsidRPr="00BE450B">
        <w:rPr>
          <w:lang w:val="bg-BG"/>
        </w:rPr>
        <w:t xml:space="preserve">Блокчета за </w:t>
      </w:r>
      <w:r w:rsidR="000D34BC" w:rsidRPr="00BE450B">
        <w:rPr>
          <w:lang w:val="bg-BG"/>
        </w:rPr>
        <w:t>задържане</w:t>
      </w:r>
      <w:r w:rsidRPr="00BE450B">
        <w:rPr>
          <w:lang w:val="bg-BG"/>
        </w:rPr>
        <w:t xml:space="preserve"> и инфилтрация </w:t>
      </w:r>
      <w:r w:rsidR="00F158B7" w:rsidRPr="00BE450B">
        <w:rPr>
          <w:lang w:val="bg-BG"/>
        </w:rPr>
        <w:t xml:space="preserve">STORMBOX </w:t>
      </w:r>
      <w:r w:rsidRPr="00BE450B">
        <w:rPr>
          <w:lang w:val="en-US"/>
        </w:rPr>
        <w:t xml:space="preserve">II, </w:t>
      </w:r>
      <w:r w:rsidR="00F158B7" w:rsidRPr="00BE450B">
        <w:rPr>
          <w:lang w:val="bg-BG"/>
        </w:rPr>
        <w:t>с размери 1200 x 600 x 600 mm, състоящи се от горна плоча и осем зелени колони, съгласно фиг. A5 - A6,</w:t>
      </w:r>
    </w:p>
    <w:p w:rsidR="00F158B7" w:rsidRPr="00BE450B" w:rsidRDefault="00C92E7C" w:rsidP="00F158B7">
      <w:pPr>
        <w:pStyle w:val="ListParagraph"/>
        <w:numPr>
          <w:ilvl w:val="0"/>
          <w:numId w:val="26"/>
        </w:numPr>
        <w:jc w:val="both"/>
        <w:rPr>
          <w:lang w:val="bg-BG"/>
        </w:rPr>
      </w:pPr>
      <w:r w:rsidRPr="00BE450B">
        <w:rPr>
          <w:lang w:val="bg-BG"/>
        </w:rPr>
        <w:t>Ревизионни шахти</w:t>
      </w:r>
      <w:r w:rsidR="00A82F58" w:rsidRPr="00BE450B">
        <w:rPr>
          <w:lang w:val="en-US"/>
        </w:rPr>
        <w:t xml:space="preserve"> (</w:t>
      </w:r>
      <w:r w:rsidR="00A82F58" w:rsidRPr="00BE450B">
        <w:rPr>
          <w:lang w:val="bg-BG"/>
        </w:rPr>
        <w:t>кутии</w:t>
      </w:r>
      <w:r w:rsidR="00A82F58" w:rsidRPr="00BE450B">
        <w:rPr>
          <w:lang w:val="en-US"/>
        </w:rPr>
        <w:t>)</w:t>
      </w:r>
      <w:r w:rsidR="00F158B7" w:rsidRPr="00BE450B">
        <w:rPr>
          <w:lang w:val="bg-BG"/>
        </w:rPr>
        <w:t xml:space="preserve"> STORMBOX с размери 600 x 600 x 600 mm. в черен цвят, изработен от полиетилен (PE), съгласно фиг. A7.</w:t>
      </w:r>
    </w:p>
    <w:p w:rsidR="00C92E7C" w:rsidRPr="00BE450B" w:rsidRDefault="00C92E7C" w:rsidP="00C92E7C">
      <w:pPr>
        <w:jc w:val="both"/>
        <w:rPr>
          <w:lang w:val="bg-BG"/>
        </w:rPr>
      </w:pPr>
    </w:p>
    <w:p w:rsidR="00C92E7C" w:rsidRPr="00BE450B" w:rsidRDefault="00C92E7C" w:rsidP="00C92E7C">
      <w:pPr>
        <w:jc w:val="both"/>
        <w:rPr>
          <w:lang w:val="bg-BG"/>
        </w:rPr>
      </w:pPr>
      <w:r w:rsidRPr="00BE450B">
        <w:rPr>
          <w:lang w:val="bg-BG"/>
        </w:rPr>
        <w:t xml:space="preserve">Блокчета за </w:t>
      </w:r>
      <w:r w:rsidR="000D34BC" w:rsidRPr="00BE450B">
        <w:rPr>
          <w:lang w:val="bg-BG"/>
        </w:rPr>
        <w:t>задържане</w:t>
      </w:r>
      <w:r w:rsidRPr="00BE450B">
        <w:rPr>
          <w:lang w:val="bg-BG"/>
        </w:rPr>
        <w:t xml:space="preserve"> и инфилтрация STORMBOX се използват заедно със следните аксесоари:</w:t>
      </w:r>
    </w:p>
    <w:p w:rsidR="00F158B7" w:rsidRPr="00BE450B" w:rsidRDefault="00F158B7" w:rsidP="00F158B7">
      <w:pPr>
        <w:pStyle w:val="ListParagraph"/>
        <w:numPr>
          <w:ilvl w:val="0"/>
          <w:numId w:val="26"/>
        </w:numPr>
        <w:jc w:val="both"/>
        <w:rPr>
          <w:lang w:val="bg-BG"/>
        </w:rPr>
      </w:pPr>
      <w:r w:rsidRPr="00BE450B">
        <w:rPr>
          <w:lang w:val="bg-BG"/>
        </w:rPr>
        <w:t xml:space="preserve">скоби </w:t>
      </w:r>
      <w:r w:rsidR="00CD1FF0" w:rsidRPr="00BE450B">
        <w:rPr>
          <w:lang w:val="en-US"/>
        </w:rPr>
        <w:t>(</w:t>
      </w:r>
      <w:r w:rsidR="00CD1FF0" w:rsidRPr="00BE450B">
        <w:rPr>
          <w:lang w:val="bg-BG"/>
        </w:rPr>
        <w:t>клипсове</w:t>
      </w:r>
      <w:r w:rsidR="00CD1FF0" w:rsidRPr="00BE450B">
        <w:rPr>
          <w:lang w:val="en-US"/>
        </w:rPr>
        <w:t>)</w:t>
      </w:r>
      <w:r w:rsidR="00CD1FF0" w:rsidRPr="00BE450B">
        <w:rPr>
          <w:lang w:val="bg-BG"/>
        </w:rPr>
        <w:t xml:space="preserve"> </w:t>
      </w:r>
      <w:r w:rsidRPr="00BE450B">
        <w:rPr>
          <w:lang w:val="bg-BG"/>
        </w:rPr>
        <w:t xml:space="preserve">за свързване на </w:t>
      </w:r>
      <w:r w:rsidR="00C92E7C" w:rsidRPr="00BE450B">
        <w:rPr>
          <w:lang w:val="bg-BG"/>
        </w:rPr>
        <w:t>дренажни</w:t>
      </w:r>
      <w:r w:rsidRPr="00BE450B">
        <w:rPr>
          <w:lang w:val="bg-BG"/>
        </w:rPr>
        <w:t xml:space="preserve"> кутии STORMBOX,</w:t>
      </w:r>
    </w:p>
    <w:p w:rsidR="00F158B7" w:rsidRPr="00BE450B" w:rsidRDefault="00F158B7" w:rsidP="00F158B7">
      <w:pPr>
        <w:pStyle w:val="ListParagraph"/>
        <w:numPr>
          <w:ilvl w:val="0"/>
          <w:numId w:val="26"/>
        </w:numPr>
        <w:jc w:val="both"/>
        <w:rPr>
          <w:lang w:val="bg-BG"/>
        </w:rPr>
      </w:pPr>
      <w:r w:rsidRPr="00BE450B">
        <w:rPr>
          <w:lang w:val="bg-BG"/>
        </w:rPr>
        <w:t>полиетиленови (PE) адаптери за свързване на тръби с диаметър:</w:t>
      </w:r>
      <w:r w:rsidR="00CD1FF0" w:rsidRPr="00BE450B">
        <w:rPr>
          <w:lang w:val="bg-BG"/>
        </w:rPr>
        <w:t xml:space="preserve"> </w:t>
      </w:r>
      <w:r w:rsidRPr="00BE450B">
        <w:rPr>
          <w:lang w:val="bg-BG"/>
        </w:rPr>
        <w:t xml:space="preserve">250 - 500 mm с </w:t>
      </w:r>
      <w:r w:rsidR="00593FA7" w:rsidRPr="00BE450B">
        <w:rPr>
          <w:lang w:val="bg-BG"/>
        </w:rPr>
        <w:t>блокче</w:t>
      </w:r>
      <w:r w:rsidRPr="00BE450B">
        <w:rPr>
          <w:lang w:val="bg-BG"/>
        </w:rPr>
        <w:t xml:space="preserve"> STORMBOX, съгласно фиг. A8,</w:t>
      </w:r>
    </w:p>
    <w:p w:rsidR="00F158B7" w:rsidRPr="00BE450B" w:rsidRDefault="007D4D39" w:rsidP="00F158B7">
      <w:pPr>
        <w:pStyle w:val="ListParagraph"/>
        <w:numPr>
          <w:ilvl w:val="0"/>
          <w:numId w:val="26"/>
        </w:numPr>
        <w:jc w:val="both"/>
        <w:rPr>
          <w:lang w:val="bg-BG"/>
        </w:rPr>
      </w:pPr>
      <w:r w:rsidRPr="00BE450B">
        <w:rPr>
          <w:lang w:val="bg-BG"/>
        </w:rPr>
        <w:t xml:space="preserve">дънни </w:t>
      </w:r>
      <w:r w:rsidR="00F158B7" w:rsidRPr="00BE450B">
        <w:rPr>
          <w:lang w:val="bg-BG"/>
        </w:rPr>
        <w:t>плочи с размери 1200 x 600 x 20 mm</w:t>
      </w:r>
      <w:r w:rsidR="00C92E7C" w:rsidRPr="00BE450B">
        <w:rPr>
          <w:lang w:val="bg-BG"/>
        </w:rPr>
        <w:t xml:space="preserve">, използвани като дъно </w:t>
      </w:r>
      <w:r w:rsidR="00F158B7" w:rsidRPr="00BE450B">
        <w:rPr>
          <w:lang w:val="bg-BG"/>
        </w:rPr>
        <w:t>на кутиите, в съответствие с фиг. A9.</w:t>
      </w:r>
    </w:p>
    <w:p w:rsidR="00C92E7C" w:rsidRPr="00BE450B" w:rsidRDefault="00C92E7C" w:rsidP="00C92E7C">
      <w:pPr>
        <w:jc w:val="both"/>
        <w:rPr>
          <w:lang w:val="bg-BG"/>
        </w:rPr>
      </w:pPr>
    </w:p>
    <w:p w:rsidR="00C92E7C" w:rsidRPr="00BE450B" w:rsidRDefault="00C92E7C" w:rsidP="00C92E7C">
      <w:pPr>
        <w:jc w:val="both"/>
        <w:rPr>
          <w:lang w:val="bg-BG"/>
        </w:rPr>
      </w:pPr>
      <w:r w:rsidRPr="00BE450B">
        <w:rPr>
          <w:lang w:val="bg-BG"/>
        </w:rPr>
        <w:t xml:space="preserve">Блокчета за </w:t>
      </w:r>
      <w:r w:rsidR="000D34BC" w:rsidRPr="00BE450B">
        <w:rPr>
          <w:lang w:val="bg-BG"/>
        </w:rPr>
        <w:t>задържане</w:t>
      </w:r>
      <w:r w:rsidRPr="00BE450B">
        <w:rPr>
          <w:lang w:val="bg-BG"/>
        </w:rPr>
        <w:t xml:space="preserve"> и инфилтрация STORMBOX II се използват със следните аксесоари:</w:t>
      </w:r>
    </w:p>
    <w:p w:rsidR="00F158B7" w:rsidRPr="00BE450B" w:rsidRDefault="00C92E7C" w:rsidP="00F158B7">
      <w:pPr>
        <w:pStyle w:val="ListParagraph"/>
        <w:numPr>
          <w:ilvl w:val="0"/>
          <w:numId w:val="26"/>
        </w:numPr>
        <w:jc w:val="both"/>
        <w:rPr>
          <w:lang w:val="bg-BG"/>
        </w:rPr>
      </w:pPr>
      <w:r w:rsidRPr="00BE450B">
        <w:rPr>
          <w:lang w:val="bg-BG"/>
        </w:rPr>
        <w:t>ажурни</w:t>
      </w:r>
      <w:r w:rsidR="00F158B7" w:rsidRPr="00BE450B">
        <w:rPr>
          <w:lang w:val="bg-BG"/>
        </w:rPr>
        <w:t xml:space="preserve"> странични </w:t>
      </w:r>
      <w:r w:rsidR="003A7C86" w:rsidRPr="00BE450B">
        <w:rPr>
          <w:lang w:val="bg-BG"/>
        </w:rPr>
        <w:t>панели</w:t>
      </w:r>
      <w:r w:rsidR="00CD1FF0" w:rsidRPr="00BE450B">
        <w:rPr>
          <w:lang w:val="bg-BG"/>
        </w:rPr>
        <w:t xml:space="preserve"> - почистващи</w:t>
      </w:r>
      <w:r w:rsidR="00F158B7" w:rsidRPr="00BE450B">
        <w:rPr>
          <w:lang w:val="bg-BG"/>
        </w:rPr>
        <w:t>, с размери 600 x 598 x 25 mm, съгласно фиг. A10,</w:t>
      </w:r>
    </w:p>
    <w:p w:rsidR="00F158B7" w:rsidRPr="00BE450B" w:rsidRDefault="00F158B7" w:rsidP="00F158B7">
      <w:pPr>
        <w:pStyle w:val="ListParagraph"/>
        <w:numPr>
          <w:ilvl w:val="0"/>
          <w:numId w:val="26"/>
        </w:numPr>
        <w:jc w:val="both"/>
        <w:rPr>
          <w:lang w:val="bg-BG"/>
        </w:rPr>
      </w:pPr>
      <w:r w:rsidRPr="00BE450B">
        <w:rPr>
          <w:lang w:val="bg-BG"/>
        </w:rPr>
        <w:t xml:space="preserve">странични </w:t>
      </w:r>
      <w:r w:rsidR="0052493E" w:rsidRPr="00BE450B">
        <w:rPr>
          <w:lang w:val="bg-BG"/>
        </w:rPr>
        <w:t xml:space="preserve">панели </w:t>
      </w:r>
      <w:r w:rsidRPr="00BE450B">
        <w:rPr>
          <w:lang w:val="bg-BG"/>
        </w:rPr>
        <w:t xml:space="preserve">за свързване, с размери 600 x 598 x 25 mm, в които могат да бъдат изрязани отвори с диаметри </w:t>
      </w:r>
      <w:r w:rsidR="0052493E" w:rsidRPr="00BE450B">
        <w:rPr>
          <w:rFonts w:ascii="Calibri" w:hAnsi="Calibri" w:cs="Calibri"/>
          <w:lang w:val="bg-BG"/>
        </w:rPr>
        <w:t>ø</w:t>
      </w:r>
      <w:r w:rsidRPr="00BE450B">
        <w:rPr>
          <w:lang w:val="bg-BG"/>
        </w:rPr>
        <w:t xml:space="preserve"> 160, 200, 250, 315 и 400 mm. в съответствие с фиг.</w:t>
      </w:r>
      <w:r w:rsidR="00C92E7C" w:rsidRPr="00BE450B">
        <w:rPr>
          <w:lang w:val="bg-BG"/>
        </w:rPr>
        <w:t>11,</w:t>
      </w:r>
    </w:p>
    <w:p w:rsidR="00F158B7" w:rsidRPr="00BE450B" w:rsidRDefault="0052493E" w:rsidP="00F158B7">
      <w:pPr>
        <w:pStyle w:val="ListParagraph"/>
        <w:numPr>
          <w:ilvl w:val="0"/>
          <w:numId w:val="26"/>
        </w:numPr>
        <w:jc w:val="both"/>
        <w:rPr>
          <w:lang w:val="bg-BG"/>
        </w:rPr>
      </w:pPr>
      <w:r w:rsidRPr="00BE450B">
        <w:rPr>
          <w:lang w:val="bg-BG"/>
        </w:rPr>
        <w:t>дънни</w:t>
      </w:r>
      <w:r w:rsidR="00C92E7C" w:rsidRPr="00BE450B">
        <w:rPr>
          <w:lang w:val="bg-BG"/>
        </w:rPr>
        <w:t xml:space="preserve"> </w:t>
      </w:r>
      <w:r w:rsidR="00F158B7" w:rsidRPr="00BE450B">
        <w:rPr>
          <w:lang w:val="bg-BG"/>
        </w:rPr>
        <w:t>плочи с размери 1200 x 600 x 35.5 mm, използвани в долната част на кутиите, съгласно фиг. A12,</w:t>
      </w:r>
    </w:p>
    <w:p w:rsidR="00F158B7" w:rsidRPr="00BE450B" w:rsidRDefault="00F158B7" w:rsidP="00F158B7">
      <w:pPr>
        <w:pStyle w:val="ListParagraph"/>
        <w:numPr>
          <w:ilvl w:val="0"/>
          <w:numId w:val="26"/>
        </w:numPr>
        <w:jc w:val="both"/>
        <w:rPr>
          <w:lang w:val="bg-BG"/>
        </w:rPr>
      </w:pPr>
      <w:r w:rsidRPr="00BE450B">
        <w:rPr>
          <w:lang w:val="bg-BG"/>
        </w:rPr>
        <w:t>адаптер за тръба с диаметър: DN/OD 400</w:t>
      </w:r>
      <w:r w:rsidR="00C92E7C" w:rsidRPr="00BE450B">
        <w:rPr>
          <w:lang w:val="bg-BG"/>
        </w:rPr>
        <w:t xml:space="preserve">, </w:t>
      </w:r>
      <w:r w:rsidRPr="00BE450B">
        <w:rPr>
          <w:lang w:val="bg-BG"/>
        </w:rPr>
        <w:t>DN/ID 425 и DN/OD 630,</w:t>
      </w:r>
      <w:r w:rsidR="00C92E7C" w:rsidRPr="00BE450B">
        <w:rPr>
          <w:lang w:val="bg-BG"/>
        </w:rPr>
        <w:t xml:space="preserve"> </w:t>
      </w:r>
      <w:r w:rsidRPr="00BE450B">
        <w:rPr>
          <w:lang w:val="bg-BG"/>
        </w:rPr>
        <w:t xml:space="preserve">използван в горната плоча на </w:t>
      </w:r>
      <w:r w:rsidR="0052493E" w:rsidRPr="00BE450B">
        <w:rPr>
          <w:lang w:val="bg-BG"/>
        </w:rPr>
        <w:t>задържателн</w:t>
      </w:r>
      <w:r w:rsidR="007E64BE" w:rsidRPr="00BE450B">
        <w:rPr>
          <w:lang w:val="bg-BG"/>
        </w:rPr>
        <w:t>ите</w:t>
      </w:r>
      <w:r w:rsidR="0052493E" w:rsidRPr="00BE450B">
        <w:rPr>
          <w:lang w:val="bg-BG"/>
        </w:rPr>
        <w:t xml:space="preserve"> или </w:t>
      </w:r>
      <w:r w:rsidR="00C92E7C" w:rsidRPr="00BE450B">
        <w:rPr>
          <w:lang w:val="bg-BG"/>
        </w:rPr>
        <w:t>дренажн</w:t>
      </w:r>
      <w:r w:rsidR="007E64BE" w:rsidRPr="00BE450B">
        <w:rPr>
          <w:lang w:val="bg-BG"/>
        </w:rPr>
        <w:t xml:space="preserve">и </w:t>
      </w:r>
      <w:r w:rsidR="00C92E7C" w:rsidRPr="00BE450B">
        <w:rPr>
          <w:lang w:val="bg-BG"/>
        </w:rPr>
        <w:t xml:space="preserve"> </w:t>
      </w:r>
      <w:r w:rsidR="007E64BE" w:rsidRPr="00BE450B">
        <w:rPr>
          <w:lang w:val="bg-BG"/>
        </w:rPr>
        <w:t>блокчета</w:t>
      </w:r>
      <w:r w:rsidRPr="00BE450B">
        <w:rPr>
          <w:lang w:val="bg-BG"/>
        </w:rPr>
        <w:t>, изработени от полипропилен, в съответствие с Фиг. А13,</w:t>
      </w:r>
    </w:p>
    <w:p w:rsidR="00F158B7" w:rsidRPr="00BE450B" w:rsidRDefault="00F158B7" w:rsidP="00F158B7">
      <w:pPr>
        <w:pStyle w:val="ListParagraph"/>
        <w:numPr>
          <w:ilvl w:val="0"/>
          <w:numId w:val="26"/>
        </w:numPr>
        <w:jc w:val="both"/>
        <w:rPr>
          <w:lang w:val="bg-BG"/>
        </w:rPr>
      </w:pPr>
      <w:r w:rsidRPr="00BE450B">
        <w:rPr>
          <w:lang w:val="bg-BG"/>
        </w:rPr>
        <w:t xml:space="preserve">адаптер за тръба с диаметър: DN/OD 200, 400, 630, използван </w:t>
      </w:r>
      <w:r w:rsidR="000F31FB" w:rsidRPr="00BE450B">
        <w:rPr>
          <w:lang w:val="bg-BG"/>
        </w:rPr>
        <w:t>за горната плоча на задържателн</w:t>
      </w:r>
      <w:r w:rsidR="007D4D39" w:rsidRPr="00BE450B">
        <w:rPr>
          <w:lang w:val="bg-BG"/>
        </w:rPr>
        <w:t>о</w:t>
      </w:r>
      <w:r w:rsidR="000F31FB" w:rsidRPr="00BE450B">
        <w:rPr>
          <w:lang w:val="bg-BG"/>
        </w:rPr>
        <w:t xml:space="preserve"> и</w:t>
      </w:r>
      <w:r w:rsidRPr="00BE450B">
        <w:rPr>
          <w:lang w:val="bg-BG"/>
        </w:rPr>
        <w:t xml:space="preserve"> </w:t>
      </w:r>
      <w:r w:rsidR="00C92E7C" w:rsidRPr="00BE450B">
        <w:rPr>
          <w:lang w:val="bg-BG"/>
        </w:rPr>
        <w:t>дренажн</w:t>
      </w:r>
      <w:r w:rsidR="007D4D39" w:rsidRPr="00BE450B">
        <w:rPr>
          <w:lang w:val="bg-BG"/>
        </w:rPr>
        <w:t>о</w:t>
      </w:r>
      <w:r w:rsidR="00C92E7C" w:rsidRPr="00BE450B">
        <w:rPr>
          <w:lang w:val="bg-BG"/>
        </w:rPr>
        <w:t xml:space="preserve"> </w:t>
      </w:r>
      <w:r w:rsidR="00593FA7" w:rsidRPr="00BE450B">
        <w:rPr>
          <w:lang w:val="bg-BG"/>
        </w:rPr>
        <w:t>блокче</w:t>
      </w:r>
      <w:r w:rsidRPr="00BE450B">
        <w:rPr>
          <w:lang w:val="bg-BG"/>
        </w:rPr>
        <w:t>, изработен от полиетилен, в съответствие с Фиг. А14.</w:t>
      </w:r>
    </w:p>
    <w:p w:rsidR="00F158B7" w:rsidRPr="00BE450B" w:rsidRDefault="00F158B7" w:rsidP="00F158B7">
      <w:pPr>
        <w:jc w:val="both"/>
        <w:rPr>
          <w:lang w:val="bg-BG"/>
        </w:rPr>
      </w:pPr>
    </w:p>
    <w:p w:rsidR="00F158B7" w:rsidRPr="00BE450B" w:rsidRDefault="00C92E7C" w:rsidP="00F158B7">
      <w:pPr>
        <w:jc w:val="both"/>
        <w:rPr>
          <w:lang w:val="bg-BG"/>
        </w:rPr>
      </w:pPr>
      <w:r w:rsidRPr="00BE450B">
        <w:rPr>
          <w:lang w:val="bg-BG"/>
        </w:rPr>
        <w:t xml:space="preserve">Блокчетата за </w:t>
      </w:r>
      <w:r w:rsidR="000D34BC" w:rsidRPr="00BE450B">
        <w:rPr>
          <w:lang w:val="bg-BG"/>
        </w:rPr>
        <w:t>задържане</w:t>
      </w:r>
      <w:r w:rsidRPr="00BE450B">
        <w:rPr>
          <w:lang w:val="bg-BG"/>
        </w:rPr>
        <w:t xml:space="preserve"> и инфилтрация </w:t>
      </w:r>
      <w:r w:rsidR="00F158B7" w:rsidRPr="00BE450B">
        <w:rPr>
          <w:lang w:val="bg-BG"/>
        </w:rPr>
        <w:t xml:space="preserve">STORMBOX се комбинират в </w:t>
      </w:r>
      <w:r w:rsidR="000F31FB" w:rsidRPr="00BE450B">
        <w:rPr>
          <w:lang w:val="bg-BG"/>
        </w:rPr>
        <w:t>групи</w:t>
      </w:r>
      <w:r w:rsidR="00F158B7" w:rsidRPr="00BE450B">
        <w:rPr>
          <w:lang w:val="bg-BG"/>
        </w:rPr>
        <w:t xml:space="preserve"> (модули), вертикално и хоризонтално, с помощта на скоби</w:t>
      </w:r>
      <w:r w:rsidR="003A7C86" w:rsidRPr="00BE450B">
        <w:rPr>
          <w:lang w:val="bg-BG"/>
        </w:rPr>
        <w:t xml:space="preserve"> / </w:t>
      </w:r>
      <w:bookmarkStart w:id="0" w:name="_Hlk12876032"/>
      <w:r w:rsidR="003A7C86" w:rsidRPr="00BE450B">
        <w:rPr>
          <w:lang w:val="bg-BG"/>
        </w:rPr>
        <w:t>клипсове</w:t>
      </w:r>
      <w:bookmarkEnd w:id="0"/>
      <w:r w:rsidR="00F158B7" w:rsidRPr="00BE450B">
        <w:rPr>
          <w:lang w:val="bg-BG"/>
        </w:rPr>
        <w:t xml:space="preserve">. Размерът на модула зависи от размера на </w:t>
      </w:r>
      <w:r w:rsidRPr="00BE450B">
        <w:rPr>
          <w:lang w:val="bg-BG"/>
        </w:rPr>
        <w:t>отводняваната</w:t>
      </w:r>
      <w:r w:rsidR="00F158B7" w:rsidRPr="00BE450B">
        <w:rPr>
          <w:lang w:val="bg-BG"/>
        </w:rPr>
        <w:t xml:space="preserve"> повърхност и пропускливостта на почвата. </w:t>
      </w:r>
      <w:r w:rsidRPr="00BE450B">
        <w:rPr>
          <w:lang w:val="bg-BG"/>
        </w:rPr>
        <w:t xml:space="preserve">Блокчетата за </w:t>
      </w:r>
      <w:r w:rsidR="000D34BC" w:rsidRPr="00BE450B">
        <w:rPr>
          <w:lang w:val="bg-BG"/>
        </w:rPr>
        <w:t>задържане</w:t>
      </w:r>
      <w:r w:rsidRPr="00BE450B">
        <w:rPr>
          <w:lang w:val="bg-BG"/>
        </w:rPr>
        <w:t xml:space="preserve"> и инфилтрация </w:t>
      </w:r>
      <w:r w:rsidR="00F158B7" w:rsidRPr="00BE450B">
        <w:rPr>
          <w:lang w:val="bg-BG"/>
        </w:rPr>
        <w:t xml:space="preserve">STORMBOX II са комбинирани в модули, вертикално и хоризонтално, като се използват </w:t>
      </w:r>
      <w:r w:rsidR="00BE450B" w:rsidRPr="00BE450B">
        <w:rPr>
          <w:lang w:val="en-US"/>
        </w:rPr>
        <w:t>“</w:t>
      </w:r>
      <w:r w:rsidR="00F158B7" w:rsidRPr="00BE450B">
        <w:rPr>
          <w:lang w:val="bg-BG"/>
        </w:rPr>
        <w:t>уловителите</w:t>
      </w:r>
      <w:r w:rsidR="00BE450B" w:rsidRPr="00BE450B">
        <w:rPr>
          <w:lang w:val="en-US"/>
        </w:rPr>
        <w:t>”</w:t>
      </w:r>
      <w:r w:rsidR="00F158B7" w:rsidRPr="00BE450B">
        <w:rPr>
          <w:lang w:val="bg-BG"/>
        </w:rPr>
        <w:t xml:space="preserve"> в горната плоча (без необходимост от </w:t>
      </w:r>
      <w:r w:rsidR="00F158B7" w:rsidRPr="00BE450B">
        <w:rPr>
          <w:lang w:val="bg-BG"/>
        </w:rPr>
        <w:lastRenderedPageBreak/>
        <w:t>използване на скоби</w:t>
      </w:r>
      <w:r w:rsidR="003A7C86" w:rsidRPr="00BE450B">
        <w:rPr>
          <w:lang w:val="bg-BG"/>
        </w:rPr>
        <w:t xml:space="preserve"> / клипсове</w:t>
      </w:r>
      <w:r w:rsidR="00F158B7" w:rsidRPr="00BE450B">
        <w:rPr>
          <w:lang w:val="bg-BG"/>
        </w:rPr>
        <w:t xml:space="preserve">). Горните </w:t>
      </w:r>
      <w:r w:rsidR="00DC421B" w:rsidRPr="00BE450B">
        <w:rPr>
          <w:lang w:val="bg-BG"/>
        </w:rPr>
        <w:t xml:space="preserve">плочи </w:t>
      </w:r>
      <w:r w:rsidR="00F158B7" w:rsidRPr="00BE450B">
        <w:rPr>
          <w:lang w:val="bg-BG"/>
        </w:rPr>
        <w:t xml:space="preserve">и страничните </w:t>
      </w:r>
      <w:r w:rsidR="00DC421B" w:rsidRPr="00BE450B">
        <w:rPr>
          <w:lang w:val="bg-BG"/>
        </w:rPr>
        <w:t xml:space="preserve">панели </w:t>
      </w:r>
      <w:r w:rsidR="00F158B7" w:rsidRPr="00BE450B">
        <w:rPr>
          <w:lang w:val="bg-BG"/>
        </w:rPr>
        <w:t xml:space="preserve">на </w:t>
      </w:r>
      <w:r w:rsidR="003E5615" w:rsidRPr="00BE450B">
        <w:rPr>
          <w:lang w:val="bg-BG"/>
        </w:rPr>
        <w:t xml:space="preserve">блокчетата за </w:t>
      </w:r>
      <w:r w:rsidR="000D34BC" w:rsidRPr="00BE450B">
        <w:rPr>
          <w:lang w:val="bg-BG"/>
        </w:rPr>
        <w:t>задържане</w:t>
      </w:r>
      <w:r w:rsidR="003E5615" w:rsidRPr="00BE450B">
        <w:rPr>
          <w:lang w:val="bg-BG"/>
        </w:rPr>
        <w:t xml:space="preserve"> и инфилтрация </w:t>
      </w:r>
      <w:r w:rsidR="00F158B7" w:rsidRPr="00BE450B">
        <w:rPr>
          <w:lang w:val="bg-BG"/>
        </w:rPr>
        <w:t>STORMBOX II имат постоянни маркировки, показващи посоката на почистване с помощта на хидродинамична почистваща глава.</w:t>
      </w:r>
    </w:p>
    <w:p w:rsidR="003E5615" w:rsidRPr="00BE450B" w:rsidRDefault="003E5615" w:rsidP="00F158B7">
      <w:pPr>
        <w:jc w:val="both"/>
        <w:rPr>
          <w:lang w:val="bg-BG"/>
        </w:rPr>
      </w:pPr>
    </w:p>
    <w:p w:rsidR="00F158B7" w:rsidRPr="00BE450B" w:rsidRDefault="00F158B7" w:rsidP="00F158B7">
      <w:pPr>
        <w:jc w:val="both"/>
        <w:rPr>
          <w:lang w:val="bg-BG"/>
        </w:rPr>
      </w:pPr>
      <w:r w:rsidRPr="00BE450B">
        <w:rPr>
          <w:lang w:val="bg-BG"/>
        </w:rPr>
        <w:t xml:space="preserve">Примерни опции за монтиране на </w:t>
      </w:r>
      <w:r w:rsidR="00FA1A7E" w:rsidRPr="00BE450B">
        <w:rPr>
          <w:lang w:val="bg-BG"/>
        </w:rPr>
        <w:t xml:space="preserve">Блокчетата за </w:t>
      </w:r>
      <w:r w:rsidR="000D34BC" w:rsidRPr="00BE450B">
        <w:rPr>
          <w:lang w:val="bg-BG"/>
        </w:rPr>
        <w:t>задържане</w:t>
      </w:r>
      <w:r w:rsidR="00FA1A7E" w:rsidRPr="00BE450B">
        <w:rPr>
          <w:lang w:val="bg-BG"/>
        </w:rPr>
        <w:t xml:space="preserve"> и инфилтрация </w:t>
      </w:r>
      <w:r w:rsidRPr="00BE450B">
        <w:rPr>
          <w:lang w:val="bg-BG"/>
        </w:rPr>
        <w:t>STORMBOX са представени на фиг. A15 - A18. Основната функционална схема на системата STORMBOX е представена на фиг. A19.</w:t>
      </w:r>
    </w:p>
    <w:p w:rsidR="00FA1A7E" w:rsidRPr="00BE450B" w:rsidRDefault="00FA1A7E" w:rsidP="00F158B7">
      <w:pPr>
        <w:jc w:val="both"/>
        <w:rPr>
          <w:lang w:val="bg-BG"/>
        </w:rPr>
      </w:pPr>
    </w:p>
    <w:p w:rsidR="00F158B7" w:rsidRPr="00BE450B" w:rsidRDefault="00FA1A7E" w:rsidP="00F158B7">
      <w:pPr>
        <w:jc w:val="both"/>
        <w:rPr>
          <w:lang w:val="bg-BG"/>
        </w:rPr>
      </w:pPr>
      <w:r w:rsidRPr="00BE450B">
        <w:rPr>
          <w:lang w:val="bg-BG"/>
        </w:rPr>
        <w:t xml:space="preserve">Блокчетата за </w:t>
      </w:r>
      <w:r w:rsidR="000D34BC" w:rsidRPr="00BE450B">
        <w:rPr>
          <w:lang w:val="bg-BG"/>
        </w:rPr>
        <w:t>задържане</w:t>
      </w:r>
      <w:r w:rsidRPr="00BE450B">
        <w:rPr>
          <w:lang w:val="bg-BG"/>
        </w:rPr>
        <w:t xml:space="preserve"> и инфилтрация </w:t>
      </w:r>
      <w:r w:rsidR="00F158B7" w:rsidRPr="00BE450B">
        <w:rPr>
          <w:lang w:val="bg-BG"/>
        </w:rPr>
        <w:t xml:space="preserve">STORMBOX и STORMBOX II са опаковани в геотекстил (ако се </w:t>
      </w:r>
      <w:r w:rsidRPr="00BE450B">
        <w:rPr>
          <w:lang w:val="bg-BG"/>
        </w:rPr>
        <w:t xml:space="preserve">събира и </w:t>
      </w:r>
      <w:r w:rsidR="002570CE" w:rsidRPr="00BE450B">
        <w:rPr>
          <w:lang w:val="bg-BG"/>
        </w:rPr>
        <w:t>инфилтрира</w:t>
      </w:r>
      <w:r w:rsidR="00F158B7" w:rsidRPr="00BE450B">
        <w:rPr>
          <w:lang w:val="bg-BG"/>
        </w:rPr>
        <w:t xml:space="preserve"> дъждовн</w:t>
      </w:r>
      <w:r w:rsidRPr="00BE450B">
        <w:rPr>
          <w:lang w:val="bg-BG"/>
        </w:rPr>
        <w:t>ата вода)</w:t>
      </w:r>
      <w:r w:rsidR="00F158B7" w:rsidRPr="00BE450B">
        <w:rPr>
          <w:lang w:val="bg-BG"/>
        </w:rPr>
        <w:t xml:space="preserve"> или в геотекстил и геомембрана (ако дъждовните води се </w:t>
      </w:r>
      <w:r w:rsidRPr="00BE450B">
        <w:rPr>
          <w:lang w:val="bg-BG"/>
        </w:rPr>
        <w:t>събират</w:t>
      </w:r>
      <w:r w:rsidR="00F158B7" w:rsidRPr="00BE450B">
        <w:rPr>
          <w:lang w:val="bg-BG"/>
        </w:rPr>
        <w:t xml:space="preserve"> и </w:t>
      </w:r>
      <w:r w:rsidR="00AF4125" w:rsidRPr="00BE450B">
        <w:rPr>
          <w:lang w:val="bg-BG"/>
        </w:rPr>
        <w:t>задържат</w:t>
      </w:r>
      <w:r w:rsidR="00F158B7" w:rsidRPr="00BE450B">
        <w:rPr>
          <w:lang w:val="bg-BG"/>
        </w:rPr>
        <w:t>).</w:t>
      </w:r>
    </w:p>
    <w:p w:rsidR="00FA1A7E" w:rsidRPr="00BE450B" w:rsidRDefault="00FA1A7E" w:rsidP="00F158B7">
      <w:pPr>
        <w:jc w:val="both"/>
        <w:rPr>
          <w:lang w:val="bg-BG"/>
        </w:rPr>
      </w:pPr>
    </w:p>
    <w:p w:rsidR="00F158B7" w:rsidRPr="00BE450B" w:rsidRDefault="00FA1A7E" w:rsidP="00F158B7">
      <w:pPr>
        <w:jc w:val="both"/>
        <w:rPr>
          <w:lang w:val="bg-BG"/>
        </w:rPr>
      </w:pPr>
      <w:r w:rsidRPr="00BE450B">
        <w:rPr>
          <w:lang w:val="bg-BG"/>
        </w:rPr>
        <w:t xml:space="preserve">Блокчетата за </w:t>
      </w:r>
      <w:r w:rsidR="000D34BC" w:rsidRPr="00BE450B">
        <w:rPr>
          <w:lang w:val="bg-BG"/>
        </w:rPr>
        <w:t>задържане</w:t>
      </w:r>
      <w:r w:rsidRPr="00BE450B">
        <w:rPr>
          <w:lang w:val="bg-BG"/>
        </w:rPr>
        <w:t xml:space="preserve"> и инфилтрация </w:t>
      </w:r>
      <w:r w:rsidR="00F158B7" w:rsidRPr="00BE450B">
        <w:rPr>
          <w:lang w:val="bg-BG"/>
        </w:rPr>
        <w:t xml:space="preserve">STORMBOX и STORMBOX II, </w:t>
      </w:r>
      <w:r w:rsidR="007E64BE" w:rsidRPr="00BE450B">
        <w:rPr>
          <w:lang w:val="bg-BG"/>
        </w:rPr>
        <w:t xml:space="preserve">дънните </w:t>
      </w:r>
      <w:r w:rsidR="00F158B7" w:rsidRPr="00BE450B">
        <w:rPr>
          <w:lang w:val="bg-BG"/>
        </w:rPr>
        <w:t xml:space="preserve">плочи, странични </w:t>
      </w:r>
      <w:r w:rsidR="004E6695" w:rsidRPr="00BE450B">
        <w:rPr>
          <w:lang w:val="bg-BG"/>
        </w:rPr>
        <w:t>панели</w:t>
      </w:r>
      <w:r w:rsidR="00F158B7" w:rsidRPr="00BE450B">
        <w:rPr>
          <w:lang w:val="bg-BG"/>
        </w:rPr>
        <w:t xml:space="preserve"> и скоби</w:t>
      </w:r>
      <w:r w:rsidR="004E6695" w:rsidRPr="00BE450B">
        <w:rPr>
          <w:lang w:val="bg-BG"/>
        </w:rPr>
        <w:t xml:space="preserve"> / клипсове</w:t>
      </w:r>
      <w:r w:rsidR="00F158B7" w:rsidRPr="00BE450B">
        <w:rPr>
          <w:lang w:val="bg-BG"/>
        </w:rPr>
        <w:t xml:space="preserve"> са изработени от полипропилен (PP-B), използвайки инжекционния метод.</w:t>
      </w:r>
    </w:p>
    <w:p w:rsidR="00FA1A7E" w:rsidRPr="00BE450B" w:rsidRDefault="00FA1A7E" w:rsidP="00F158B7">
      <w:pPr>
        <w:jc w:val="both"/>
        <w:rPr>
          <w:lang w:val="bg-BG"/>
        </w:rPr>
      </w:pPr>
    </w:p>
    <w:p w:rsidR="00F158B7" w:rsidRPr="00BE450B" w:rsidRDefault="00FA1A7E" w:rsidP="00F158B7">
      <w:pPr>
        <w:jc w:val="both"/>
        <w:rPr>
          <w:lang w:val="bg-BG"/>
        </w:rPr>
      </w:pPr>
      <w:r w:rsidRPr="00BE450B">
        <w:rPr>
          <w:lang w:val="bg-BG"/>
        </w:rPr>
        <w:t>Ревизионните шахти</w:t>
      </w:r>
      <w:r w:rsidR="002570CE" w:rsidRPr="00BE450B">
        <w:rPr>
          <w:lang w:val="bg-BG"/>
        </w:rPr>
        <w:t>/кутии</w:t>
      </w:r>
      <w:r w:rsidR="00F158B7" w:rsidRPr="00BE450B">
        <w:rPr>
          <w:lang w:val="bg-BG"/>
        </w:rPr>
        <w:t xml:space="preserve"> STORMBOX се използват за проверка, почистване и свързване. Тръбите се свързват с горния вход на </w:t>
      </w:r>
      <w:r w:rsidRPr="00BE450B">
        <w:rPr>
          <w:lang w:val="bg-BG"/>
        </w:rPr>
        <w:t>ревизионната шахта</w:t>
      </w:r>
      <w:r w:rsidR="00F158B7" w:rsidRPr="00BE450B">
        <w:rPr>
          <w:lang w:val="bg-BG"/>
        </w:rPr>
        <w:t xml:space="preserve"> с помощта на структурни тръби Pragma, DN / OD 400 mm, PN-EN 13598-2: 2009, с номинална твърдост SN 4 - SN 16</w:t>
      </w:r>
      <w:r w:rsidRPr="00BE450B">
        <w:rPr>
          <w:lang w:val="bg-BG"/>
        </w:rPr>
        <w:t xml:space="preserve">, </w:t>
      </w:r>
      <w:r w:rsidR="00F158B7" w:rsidRPr="00BE450B">
        <w:rPr>
          <w:lang w:val="bg-BG"/>
        </w:rPr>
        <w:t xml:space="preserve"> съгласно PL-99 ISO 9969: 2016 , с уплътнение от еластомер, съгласно PN-EN 681-1: 2002 и PN-EN 681-1: 2002 / A3: 2006.</w:t>
      </w:r>
    </w:p>
    <w:p w:rsidR="00FA1A7E" w:rsidRPr="00BE450B" w:rsidRDefault="00FA1A7E" w:rsidP="00F158B7">
      <w:pPr>
        <w:jc w:val="both"/>
        <w:rPr>
          <w:lang w:val="bg-BG"/>
        </w:rPr>
      </w:pPr>
    </w:p>
    <w:p w:rsidR="00F158B7" w:rsidRPr="00BE450B" w:rsidRDefault="00F158B7" w:rsidP="00F158B7">
      <w:pPr>
        <w:jc w:val="both"/>
        <w:rPr>
          <w:lang w:val="bg-BG"/>
        </w:rPr>
      </w:pPr>
      <w:r w:rsidRPr="00BE450B">
        <w:rPr>
          <w:lang w:val="bg-BG"/>
        </w:rPr>
        <w:t xml:space="preserve">Модулите STORMBOX II могат да се използват с </w:t>
      </w:r>
      <w:r w:rsidR="00402531" w:rsidRPr="00BE450B">
        <w:rPr>
          <w:lang w:val="bg-BG"/>
        </w:rPr>
        <w:t>ревизионни шахти</w:t>
      </w:r>
      <w:r w:rsidR="002570CE" w:rsidRPr="00BE450B">
        <w:rPr>
          <w:lang w:val="bg-BG"/>
        </w:rPr>
        <w:t>/кутии</w:t>
      </w:r>
      <w:r w:rsidRPr="00BE450B">
        <w:rPr>
          <w:lang w:val="bg-BG"/>
        </w:rPr>
        <w:t>, монтирани директно върху резервоара съгласно PN-EN 13598-2: 2009 и номинална твърдост SN 2 - SN 16 съгласно PN-EN ISO 9969: 2016-02, запечатан с еластомерни уплътнителни пръстени, съгласно PN-EN 681-1: 2002 и PN -EN 681-1: 2002 / A3: 2006.</w:t>
      </w:r>
    </w:p>
    <w:p w:rsidR="00DD134B" w:rsidRPr="00BE450B" w:rsidRDefault="00DD134B" w:rsidP="00F158B7">
      <w:pPr>
        <w:jc w:val="both"/>
        <w:rPr>
          <w:lang w:val="bg-BG"/>
        </w:rPr>
      </w:pPr>
    </w:p>
    <w:p w:rsidR="00F158B7" w:rsidRPr="00BE450B" w:rsidRDefault="00F158B7" w:rsidP="00F158B7">
      <w:pPr>
        <w:jc w:val="both"/>
        <w:rPr>
          <w:lang w:val="bg-BG"/>
        </w:rPr>
      </w:pPr>
      <w:r w:rsidRPr="00BE450B">
        <w:rPr>
          <w:lang w:val="bg-BG"/>
        </w:rPr>
        <w:t xml:space="preserve">Формата и размерите на продуктите, обхванати от настоящата </w:t>
      </w:r>
      <w:r w:rsidR="00DD134B" w:rsidRPr="00BE450B">
        <w:rPr>
          <w:lang w:val="bg-BG"/>
        </w:rPr>
        <w:t xml:space="preserve">Национална </w:t>
      </w:r>
      <w:r w:rsidRPr="00BE450B">
        <w:rPr>
          <w:lang w:val="bg-BG"/>
        </w:rPr>
        <w:t xml:space="preserve">техническа оценка, могат да бъдат намерени в </w:t>
      </w:r>
      <w:r w:rsidR="00DD134B" w:rsidRPr="00BE450B">
        <w:rPr>
          <w:lang w:val="bg-BG"/>
        </w:rPr>
        <w:t xml:space="preserve">Приложение </w:t>
      </w:r>
      <w:r w:rsidRPr="00BE450B">
        <w:rPr>
          <w:lang w:val="bg-BG"/>
        </w:rPr>
        <w:t xml:space="preserve">А, </w:t>
      </w:r>
      <w:r w:rsidR="00DD134B" w:rsidRPr="00BE450B">
        <w:rPr>
          <w:lang w:val="bg-BG"/>
        </w:rPr>
        <w:t>докато</w:t>
      </w:r>
      <w:r w:rsidRPr="00BE450B">
        <w:rPr>
          <w:lang w:val="bg-BG"/>
        </w:rPr>
        <w:t xml:space="preserve"> информацията за суровините и материалите, използвани за производството им, може да бъде намерена в </w:t>
      </w:r>
      <w:r w:rsidR="00DD134B" w:rsidRPr="00BE450B">
        <w:rPr>
          <w:lang w:val="bg-BG"/>
        </w:rPr>
        <w:t>Приложение В</w:t>
      </w:r>
      <w:r w:rsidRPr="00BE450B">
        <w:rPr>
          <w:lang w:val="bg-BG"/>
        </w:rPr>
        <w:t xml:space="preserve">. Допустимите граници на отклонение са според </w:t>
      </w:r>
      <w:r w:rsidR="00BE450B" w:rsidRPr="00BE450B">
        <w:rPr>
          <w:lang w:val="en-US"/>
        </w:rPr>
        <w:t>“</w:t>
      </w:r>
      <w:r w:rsidRPr="00BE450B">
        <w:rPr>
          <w:lang w:val="bg-BG"/>
        </w:rPr>
        <w:t>грубия</w:t>
      </w:r>
      <w:r w:rsidR="00BE450B" w:rsidRPr="00BE450B">
        <w:rPr>
          <w:lang w:val="en-US"/>
        </w:rPr>
        <w:t>”</w:t>
      </w:r>
      <w:r w:rsidRPr="00BE450B">
        <w:rPr>
          <w:lang w:val="bg-BG"/>
        </w:rPr>
        <w:t xml:space="preserve"> клас в съответствие с PN-EN 22768-1: 1999.</w:t>
      </w:r>
    </w:p>
    <w:p w:rsidR="00F158B7" w:rsidRPr="00BE450B" w:rsidRDefault="00F158B7" w:rsidP="00F158B7">
      <w:pPr>
        <w:jc w:val="both"/>
        <w:rPr>
          <w:lang w:val="bg-BG"/>
        </w:rPr>
      </w:pPr>
    </w:p>
    <w:p w:rsidR="00BD0885" w:rsidRPr="00BE450B" w:rsidRDefault="00BD0885" w:rsidP="00F158B7">
      <w:pPr>
        <w:jc w:val="both"/>
        <w:rPr>
          <w:lang w:val="bg-BG"/>
        </w:rPr>
      </w:pPr>
    </w:p>
    <w:p w:rsidR="00BD0885" w:rsidRPr="00BE450B" w:rsidRDefault="00BD0885" w:rsidP="00F158B7">
      <w:pPr>
        <w:jc w:val="both"/>
        <w:rPr>
          <w:lang w:val="bg-BG"/>
        </w:rPr>
      </w:pPr>
    </w:p>
    <w:p w:rsidR="00BD0885" w:rsidRPr="00BE450B" w:rsidRDefault="00BD0885" w:rsidP="00BD0885">
      <w:pPr>
        <w:pStyle w:val="ListParagraph"/>
        <w:numPr>
          <w:ilvl w:val="0"/>
          <w:numId w:val="12"/>
        </w:numPr>
        <w:jc w:val="both"/>
        <w:rPr>
          <w:b/>
          <w:lang w:val="bg-BG"/>
        </w:rPr>
      </w:pPr>
      <w:r w:rsidRPr="00BE450B">
        <w:rPr>
          <w:b/>
          <w:lang w:val="bg-BG"/>
        </w:rPr>
        <w:t>ПРЕДНАЗНАЧЕНИЕ НА ПРОДУКТА</w:t>
      </w:r>
    </w:p>
    <w:p w:rsidR="00DD134B" w:rsidRPr="00BE450B" w:rsidRDefault="00DD134B" w:rsidP="00DD134B">
      <w:pPr>
        <w:pStyle w:val="ListParagraph"/>
        <w:jc w:val="both"/>
        <w:rPr>
          <w:lang w:val="bg-BG"/>
        </w:rPr>
      </w:pPr>
    </w:p>
    <w:p w:rsidR="00BD0885" w:rsidRPr="00BE450B" w:rsidRDefault="00BD0885" w:rsidP="00BD0885">
      <w:pPr>
        <w:jc w:val="both"/>
        <w:rPr>
          <w:lang w:val="bg-BG"/>
        </w:rPr>
      </w:pPr>
      <w:r w:rsidRPr="00BE450B">
        <w:rPr>
          <w:lang w:val="bg-BG"/>
        </w:rPr>
        <w:t xml:space="preserve">Елементите на системата STORMBOX са предназначени за директно разпределение и </w:t>
      </w:r>
      <w:r w:rsidR="00E563E9" w:rsidRPr="00BE450B">
        <w:rPr>
          <w:lang w:val="bg-BG"/>
        </w:rPr>
        <w:t>на</w:t>
      </w:r>
      <w:r w:rsidRPr="00BE450B">
        <w:rPr>
          <w:lang w:val="bg-BG"/>
        </w:rPr>
        <w:t xml:space="preserve"> дъждовните води, </w:t>
      </w:r>
      <w:r w:rsidR="00E563E9" w:rsidRPr="00BE450B">
        <w:rPr>
          <w:lang w:val="bg-BG"/>
        </w:rPr>
        <w:t>събирани</w:t>
      </w:r>
      <w:r w:rsidRPr="00BE450B">
        <w:rPr>
          <w:lang w:val="bg-BG"/>
        </w:rPr>
        <w:t xml:space="preserve"> от покриви на сгради, чрез улуци и водосточни тръби, разпределение и </w:t>
      </w:r>
      <w:r w:rsidR="002570CE" w:rsidRPr="00BE450B">
        <w:rPr>
          <w:lang w:val="bg-BG"/>
        </w:rPr>
        <w:t>инфилтриране</w:t>
      </w:r>
      <w:r w:rsidRPr="00BE450B">
        <w:rPr>
          <w:lang w:val="bg-BG"/>
        </w:rPr>
        <w:t xml:space="preserve"> на </w:t>
      </w:r>
      <w:r w:rsidR="001E126F" w:rsidRPr="00BE450B">
        <w:rPr>
          <w:lang w:val="bg-BG"/>
        </w:rPr>
        <w:t>дъждовни</w:t>
      </w:r>
      <w:r w:rsidR="00E563E9" w:rsidRPr="00BE450B">
        <w:rPr>
          <w:lang w:val="bg-BG"/>
        </w:rPr>
        <w:t xml:space="preserve"> води от непроницаеми </w:t>
      </w:r>
      <w:r w:rsidRPr="00BE450B">
        <w:rPr>
          <w:lang w:val="bg-BG"/>
        </w:rPr>
        <w:t xml:space="preserve">повърхности като тераси, паркинги и улици, както и за </w:t>
      </w:r>
      <w:bookmarkStart w:id="1" w:name="_Hlk12878040"/>
      <w:r w:rsidR="00D65760" w:rsidRPr="00BE450B">
        <w:rPr>
          <w:lang w:val="bg-BG"/>
        </w:rPr>
        <w:t>задържане</w:t>
      </w:r>
      <w:bookmarkEnd w:id="1"/>
      <w:r w:rsidRPr="00BE450B">
        <w:rPr>
          <w:lang w:val="bg-BG"/>
        </w:rPr>
        <w:t xml:space="preserve"> на дъждовни води.</w:t>
      </w:r>
    </w:p>
    <w:p w:rsidR="00E563E9" w:rsidRPr="00BE450B" w:rsidRDefault="00E563E9" w:rsidP="00BD0885">
      <w:pPr>
        <w:jc w:val="both"/>
        <w:rPr>
          <w:lang w:val="bg-BG"/>
        </w:rPr>
      </w:pPr>
    </w:p>
    <w:p w:rsidR="00BD0885" w:rsidRPr="00BE450B" w:rsidRDefault="00BD0885" w:rsidP="00BD0885">
      <w:pPr>
        <w:jc w:val="both"/>
        <w:rPr>
          <w:lang w:val="bg-BG"/>
        </w:rPr>
      </w:pPr>
      <w:r w:rsidRPr="00BE450B">
        <w:rPr>
          <w:lang w:val="bg-BG"/>
        </w:rPr>
        <w:t xml:space="preserve">Резервоарите за </w:t>
      </w:r>
      <w:r w:rsidR="00D65760" w:rsidRPr="00BE450B">
        <w:rPr>
          <w:lang w:val="bg-BG"/>
        </w:rPr>
        <w:t>задържане</w:t>
      </w:r>
      <w:r w:rsidRPr="00BE450B">
        <w:rPr>
          <w:lang w:val="bg-BG"/>
        </w:rPr>
        <w:t xml:space="preserve"> могат да се използват и за </w:t>
      </w:r>
      <w:r w:rsidR="00E563E9" w:rsidRPr="00BE450B">
        <w:rPr>
          <w:lang w:val="bg-BG"/>
        </w:rPr>
        <w:t>събиране</w:t>
      </w:r>
      <w:r w:rsidRPr="00BE450B">
        <w:rPr>
          <w:lang w:val="bg-BG"/>
        </w:rPr>
        <w:t xml:space="preserve"> на вода за пожарогасене.</w:t>
      </w:r>
    </w:p>
    <w:p w:rsidR="00BD0885" w:rsidRPr="00BE450B" w:rsidRDefault="00BD0885" w:rsidP="00BD0885">
      <w:pPr>
        <w:jc w:val="both"/>
        <w:rPr>
          <w:lang w:val="bg-BG"/>
        </w:rPr>
      </w:pPr>
    </w:p>
    <w:p w:rsidR="00E563E9" w:rsidRPr="00BE450B" w:rsidRDefault="00BD0885" w:rsidP="00BD0885">
      <w:pPr>
        <w:jc w:val="both"/>
        <w:rPr>
          <w:lang w:val="bg-BG"/>
        </w:rPr>
      </w:pPr>
      <w:r w:rsidRPr="00BE450B">
        <w:rPr>
          <w:lang w:val="bg-BG"/>
        </w:rPr>
        <w:t xml:space="preserve">Елементите на системата STORMBOX могат да се използват за инфилтриране на предварително </w:t>
      </w:r>
      <w:r w:rsidR="00D65760" w:rsidRPr="00BE450B">
        <w:rPr>
          <w:lang w:val="bg-BG"/>
        </w:rPr>
        <w:t>третирани</w:t>
      </w:r>
      <w:r w:rsidRPr="00BE450B">
        <w:rPr>
          <w:lang w:val="bg-BG"/>
        </w:rPr>
        <w:t xml:space="preserve"> битови </w:t>
      </w:r>
      <w:r w:rsidR="00D65760" w:rsidRPr="00BE450B">
        <w:rPr>
          <w:lang w:val="bg-BG"/>
        </w:rPr>
        <w:t>отпадъчни</w:t>
      </w:r>
      <w:r w:rsidRPr="00BE450B">
        <w:rPr>
          <w:lang w:val="bg-BG"/>
        </w:rPr>
        <w:t xml:space="preserve"> води или битови </w:t>
      </w:r>
      <w:r w:rsidR="00D65760" w:rsidRPr="00BE450B">
        <w:rPr>
          <w:lang w:val="bg-BG"/>
        </w:rPr>
        <w:t>отпадъчни</w:t>
      </w:r>
      <w:r w:rsidRPr="00BE450B">
        <w:rPr>
          <w:lang w:val="bg-BG"/>
        </w:rPr>
        <w:t xml:space="preserve"> води от пречиствателна станция </w:t>
      </w:r>
      <w:r w:rsidR="00D65760" w:rsidRPr="00BE450B">
        <w:rPr>
          <w:lang w:val="bg-BG"/>
        </w:rPr>
        <w:t>с</w:t>
      </w:r>
      <w:r w:rsidRPr="00BE450B">
        <w:rPr>
          <w:lang w:val="bg-BG"/>
        </w:rPr>
        <w:t xml:space="preserve"> биологичн</w:t>
      </w:r>
      <w:r w:rsidR="00D65760" w:rsidRPr="00BE450B">
        <w:rPr>
          <w:lang w:val="bg-BG"/>
        </w:rPr>
        <w:t>о</w:t>
      </w:r>
      <w:r w:rsidRPr="00BE450B">
        <w:rPr>
          <w:lang w:val="bg-BG"/>
        </w:rPr>
        <w:t xml:space="preserve"> </w:t>
      </w:r>
      <w:r w:rsidR="00D65760" w:rsidRPr="00BE450B">
        <w:rPr>
          <w:lang w:val="bg-BG"/>
        </w:rPr>
        <w:t>пречистване</w:t>
      </w:r>
      <w:r w:rsidRPr="00BE450B">
        <w:rPr>
          <w:lang w:val="bg-BG"/>
        </w:rPr>
        <w:t xml:space="preserve">, отговаряща на изискванията </w:t>
      </w:r>
      <w:r w:rsidR="00E563E9" w:rsidRPr="00BE450B">
        <w:rPr>
          <w:lang w:val="bg-BG"/>
        </w:rPr>
        <w:t xml:space="preserve">на </w:t>
      </w:r>
      <w:r w:rsidR="00D65760" w:rsidRPr="00BE450B">
        <w:rPr>
          <w:lang w:val="bg-BG"/>
        </w:rPr>
        <w:t>Наредба</w:t>
      </w:r>
      <w:r w:rsidR="00E563E9" w:rsidRPr="00BE450B">
        <w:rPr>
          <w:lang w:val="bg-BG"/>
        </w:rPr>
        <w:t xml:space="preserve"> </w:t>
      </w:r>
      <w:r w:rsidRPr="00BE450B">
        <w:rPr>
          <w:lang w:val="bg-BG"/>
        </w:rPr>
        <w:t xml:space="preserve">от 18 ноември 2014 г. на </w:t>
      </w:r>
      <w:r w:rsidR="00E563E9" w:rsidRPr="00BE450B">
        <w:rPr>
          <w:lang w:val="bg-BG"/>
        </w:rPr>
        <w:t xml:space="preserve">Министъра </w:t>
      </w:r>
      <w:r w:rsidRPr="00BE450B">
        <w:rPr>
          <w:lang w:val="bg-BG"/>
        </w:rPr>
        <w:t xml:space="preserve">на околната среда за условията, които трябва да бъдат спазени при </w:t>
      </w:r>
      <w:r w:rsidR="00D65760" w:rsidRPr="00BE450B">
        <w:rPr>
          <w:lang w:val="bg-BG"/>
        </w:rPr>
        <w:t>заустване</w:t>
      </w:r>
      <w:r w:rsidRPr="00BE450B">
        <w:rPr>
          <w:lang w:val="bg-BG"/>
        </w:rPr>
        <w:t xml:space="preserve"> на отпадъчни води във вод</w:t>
      </w:r>
      <w:r w:rsidR="00E563E9" w:rsidRPr="00BE450B">
        <w:rPr>
          <w:lang w:val="bg-BG"/>
        </w:rPr>
        <w:t>ни басейни</w:t>
      </w:r>
      <w:r w:rsidRPr="00BE450B">
        <w:rPr>
          <w:lang w:val="bg-BG"/>
        </w:rPr>
        <w:t xml:space="preserve"> или </w:t>
      </w:r>
      <w:r w:rsidR="00E563E9" w:rsidRPr="00BE450B">
        <w:rPr>
          <w:lang w:val="bg-BG"/>
        </w:rPr>
        <w:t xml:space="preserve">в </w:t>
      </w:r>
      <w:r w:rsidRPr="00BE450B">
        <w:rPr>
          <w:lang w:val="bg-BG"/>
        </w:rPr>
        <w:t xml:space="preserve">почвата, и за вещества, особено опасни за водната среда (Dz. U. </w:t>
      </w:r>
      <w:r w:rsidR="00E563E9" w:rsidRPr="00BE450B">
        <w:rPr>
          <w:lang w:val="bg-BG"/>
        </w:rPr>
        <w:t>№</w:t>
      </w:r>
      <w:r w:rsidRPr="00BE450B">
        <w:rPr>
          <w:lang w:val="bg-BG"/>
        </w:rPr>
        <w:t xml:space="preserve"> 2014, т. 1800).</w:t>
      </w:r>
    </w:p>
    <w:p w:rsidR="00E563E9" w:rsidRPr="00BE450B" w:rsidRDefault="00E563E9" w:rsidP="00BD0885">
      <w:pPr>
        <w:jc w:val="both"/>
        <w:rPr>
          <w:lang w:val="bg-BG"/>
        </w:rPr>
      </w:pPr>
    </w:p>
    <w:p w:rsidR="00BD0885" w:rsidRPr="00BE450B" w:rsidRDefault="00BD0885" w:rsidP="00BD0885">
      <w:pPr>
        <w:jc w:val="both"/>
        <w:rPr>
          <w:lang w:val="bg-BG"/>
        </w:rPr>
      </w:pPr>
      <w:r w:rsidRPr="00BE450B">
        <w:rPr>
          <w:lang w:val="bg-BG"/>
        </w:rPr>
        <w:t xml:space="preserve">Елементите на системата STORMBOX могат да се използват в почви с ниско ниво на подпочвените води, леки и пропускливи почви и в кохезивни (слабо пропускливи) почви, ако се използва </w:t>
      </w:r>
      <w:r w:rsidR="00E563E9" w:rsidRPr="00BE450B">
        <w:rPr>
          <w:lang w:val="bg-BG"/>
        </w:rPr>
        <w:t xml:space="preserve">уплътнен </w:t>
      </w:r>
      <w:r w:rsidRPr="00BE450B">
        <w:rPr>
          <w:lang w:val="bg-BG"/>
        </w:rPr>
        <w:t xml:space="preserve">чакъл, за да се увеличи </w:t>
      </w:r>
      <w:r w:rsidR="00E563E9" w:rsidRPr="00BE450B">
        <w:rPr>
          <w:lang w:val="bg-BG"/>
        </w:rPr>
        <w:t>събирането</w:t>
      </w:r>
      <w:r w:rsidRPr="00BE450B">
        <w:rPr>
          <w:lang w:val="bg-BG"/>
        </w:rPr>
        <w:t>.</w:t>
      </w:r>
    </w:p>
    <w:p w:rsidR="00E563E9" w:rsidRPr="00BE450B" w:rsidRDefault="00E563E9" w:rsidP="00BD0885">
      <w:pPr>
        <w:jc w:val="both"/>
        <w:rPr>
          <w:lang w:val="bg-BG"/>
        </w:rPr>
      </w:pPr>
    </w:p>
    <w:p w:rsidR="00BD0885" w:rsidRPr="00BE450B" w:rsidRDefault="00BD0885" w:rsidP="00BD0885">
      <w:pPr>
        <w:jc w:val="both"/>
        <w:rPr>
          <w:lang w:val="bg-BG"/>
        </w:rPr>
      </w:pPr>
      <w:r w:rsidRPr="00BE450B">
        <w:rPr>
          <w:lang w:val="bg-BG"/>
        </w:rPr>
        <w:t>Следните условия трябва да бъдат изпълнени, когато се използват елементи на системите STORMBOX за управление на дъждовни води:</w:t>
      </w:r>
    </w:p>
    <w:p w:rsidR="00BD0885" w:rsidRPr="00BE450B" w:rsidRDefault="00E563E9" w:rsidP="00BD0885">
      <w:pPr>
        <w:pStyle w:val="ListParagraph"/>
        <w:numPr>
          <w:ilvl w:val="0"/>
          <w:numId w:val="27"/>
        </w:numPr>
        <w:jc w:val="both"/>
        <w:rPr>
          <w:lang w:val="bg-BG"/>
        </w:rPr>
      </w:pPr>
      <w:r w:rsidRPr="00BE450B">
        <w:rPr>
          <w:lang w:val="bg-BG"/>
        </w:rPr>
        <w:t xml:space="preserve">Блокчетата за </w:t>
      </w:r>
      <w:r w:rsidR="000D34BC" w:rsidRPr="00BE450B">
        <w:rPr>
          <w:lang w:val="bg-BG"/>
        </w:rPr>
        <w:t>задържане</w:t>
      </w:r>
      <w:r w:rsidRPr="00BE450B">
        <w:rPr>
          <w:lang w:val="bg-BG"/>
        </w:rPr>
        <w:t xml:space="preserve"> и инфилтрация </w:t>
      </w:r>
      <w:r w:rsidR="00BD0885" w:rsidRPr="00BE450B">
        <w:rPr>
          <w:lang w:val="bg-BG"/>
        </w:rPr>
        <w:t>STORMBOX и STORMBOX II, увити в геотекстил, трябва да бъдат инсталирани на дълбочина над нивото на подземните води;</w:t>
      </w:r>
    </w:p>
    <w:p w:rsidR="00BD0885" w:rsidRPr="00BE450B" w:rsidRDefault="00BD0885" w:rsidP="00BD0885">
      <w:pPr>
        <w:pStyle w:val="ListParagraph"/>
        <w:numPr>
          <w:ilvl w:val="0"/>
          <w:numId w:val="27"/>
        </w:numPr>
        <w:jc w:val="both"/>
        <w:rPr>
          <w:lang w:val="bg-BG"/>
        </w:rPr>
      </w:pPr>
      <w:r w:rsidRPr="00BE450B">
        <w:rPr>
          <w:lang w:val="bg-BG"/>
        </w:rPr>
        <w:t>връзките между канал</w:t>
      </w:r>
      <w:r w:rsidR="00E563E9" w:rsidRPr="00BE450B">
        <w:rPr>
          <w:lang w:val="bg-BG"/>
        </w:rPr>
        <w:t>изацион</w:t>
      </w:r>
      <w:r w:rsidRPr="00BE450B">
        <w:rPr>
          <w:lang w:val="bg-BG"/>
        </w:rPr>
        <w:t xml:space="preserve">ната система и утаителната камера с модул за инфилтриране и </w:t>
      </w:r>
      <w:r w:rsidR="000A4506" w:rsidRPr="00BE450B">
        <w:rPr>
          <w:lang w:val="bg-BG"/>
        </w:rPr>
        <w:t>задържане</w:t>
      </w:r>
      <w:r w:rsidRPr="00BE450B">
        <w:rPr>
          <w:lang w:val="bg-BG"/>
        </w:rPr>
        <w:t xml:space="preserve"> трябва да се направят с тръби и фитинги на външна канализационна система, които се предлагат на пазара съгласно приложимите разпоредби и предназначение;</w:t>
      </w:r>
    </w:p>
    <w:p w:rsidR="00BD0885" w:rsidRPr="00BE450B" w:rsidRDefault="00BD0885" w:rsidP="00BD0885">
      <w:pPr>
        <w:pStyle w:val="ListParagraph"/>
        <w:numPr>
          <w:ilvl w:val="0"/>
          <w:numId w:val="27"/>
        </w:numPr>
        <w:jc w:val="both"/>
        <w:rPr>
          <w:lang w:val="bg-BG"/>
        </w:rPr>
      </w:pPr>
      <w:r w:rsidRPr="00BE450B">
        <w:rPr>
          <w:lang w:val="bg-BG"/>
        </w:rPr>
        <w:t xml:space="preserve">канализационните тръби за дъждовни води трябва да бъдат </w:t>
      </w:r>
      <w:r w:rsidR="00711F3B" w:rsidRPr="00BE450B">
        <w:rPr>
          <w:lang w:val="bg-BG"/>
        </w:rPr>
        <w:t>положени с низходящ наклон</w:t>
      </w:r>
      <w:r w:rsidRPr="00BE450B">
        <w:rPr>
          <w:lang w:val="bg-BG"/>
        </w:rPr>
        <w:t>;</w:t>
      </w:r>
    </w:p>
    <w:p w:rsidR="00BD0885" w:rsidRPr="00BE450B" w:rsidRDefault="00711F3B" w:rsidP="00BD0885">
      <w:pPr>
        <w:pStyle w:val="ListParagraph"/>
        <w:numPr>
          <w:ilvl w:val="0"/>
          <w:numId w:val="27"/>
        </w:numPr>
        <w:jc w:val="both"/>
        <w:rPr>
          <w:lang w:val="bg-BG"/>
        </w:rPr>
      </w:pPr>
      <w:r w:rsidRPr="00BE450B">
        <w:rPr>
          <w:lang w:val="bg-BG"/>
        </w:rPr>
        <w:t>Горните части</w:t>
      </w:r>
      <w:r w:rsidR="00BD0885" w:rsidRPr="00BE450B">
        <w:rPr>
          <w:lang w:val="bg-BG"/>
        </w:rPr>
        <w:t xml:space="preserve"> на канализационните </w:t>
      </w:r>
      <w:r w:rsidRPr="00BE450B">
        <w:rPr>
          <w:lang w:val="bg-BG"/>
        </w:rPr>
        <w:t>шахти</w:t>
      </w:r>
      <w:r w:rsidR="00BD0885" w:rsidRPr="00BE450B">
        <w:rPr>
          <w:lang w:val="bg-BG"/>
        </w:rPr>
        <w:t xml:space="preserve"> трябва да отговарят на изискванията на PN-EN 124-1: 2015;</w:t>
      </w:r>
    </w:p>
    <w:p w:rsidR="00BD0885" w:rsidRPr="00BE450B" w:rsidRDefault="00711F3B" w:rsidP="00BD0885">
      <w:pPr>
        <w:pStyle w:val="ListParagraph"/>
        <w:numPr>
          <w:ilvl w:val="0"/>
          <w:numId w:val="27"/>
        </w:numPr>
        <w:jc w:val="both"/>
        <w:rPr>
          <w:lang w:val="bg-BG"/>
        </w:rPr>
      </w:pPr>
      <w:r w:rsidRPr="00BE450B">
        <w:rPr>
          <w:lang w:val="bg-BG"/>
        </w:rPr>
        <w:t xml:space="preserve">Блокчетата за </w:t>
      </w:r>
      <w:r w:rsidR="000D34BC" w:rsidRPr="00BE450B">
        <w:rPr>
          <w:lang w:val="bg-BG"/>
        </w:rPr>
        <w:t>задържане</w:t>
      </w:r>
      <w:r w:rsidRPr="00BE450B">
        <w:rPr>
          <w:lang w:val="bg-BG"/>
        </w:rPr>
        <w:t xml:space="preserve"> и инфилтрация </w:t>
      </w:r>
      <w:r w:rsidR="00BD0885" w:rsidRPr="00BE450B">
        <w:rPr>
          <w:lang w:val="bg-BG"/>
        </w:rPr>
        <w:t>трябва да бъдат разположени на поне 1</w:t>
      </w:r>
      <w:r w:rsidRPr="00BE450B">
        <w:rPr>
          <w:lang w:val="bg-BG"/>
        </w:rPr>
        <w:t>,</w:t>
      </w:r>
      <w:r w:rsidR="00BD0885" w:rsidRPr="00BE450B">
        <w:rPr>
          <w:lang w:val="bg-BG"/>
        </w:rPr>
        <w:t>0</w:t>
      </w:r>
      <w:r w:rsidRPr="00BE450B">
        <w:rPr>
          <w:lang w:val="bg-BG"/>
        </w:rPr>
        <w:t>м</w:t>
      </w:r>
      <w:r w:rsidR="00BD0885" w:rsidRPr="00BE450B">
        <w:rPr>
          <w:lang w:val="bg-BG"/>
        </w:rPr>
        <w:t xml:space="preserve"> над нивото на подземните води (ако се използват за </w:t>
      </w:r>
      <w:r w:rsidRPr="00BE450B">
        <w:rPr>
          <w:lang w:val="bg-BG"/>
        </w:rPr>
        <w:t>инфилтриране</w:t>
      </w:r>
      <w:r w:rsidR="00BD0885" w:rsidRPr="00BE450B">
        <w:rPr>
          <w:lang w:val="bg-BG"/>
        </w:rPr>
        <w:t xml:space="preserve"> на дъждовни води);</w:t>
      </w:r>
    </w:p>
    <w:p w:rsidR="00BD0885" w:rsidRPr="00BE450B" w:rsidRDefault="00BD0885" w:rsidP="00BD0885">
      <w:pPr>
        <w:pStyle w:val="ListParagraph"/>
        <w:numPr>
          <w:ilvl w:val="0"/>
          <w:numId w:val="27"/>
        </w:numPr>
        <w:jc w:val="both"/>
        <w:rPr>
          <w:lang w:val="bg-BG"/>
        </w:rPr>
      </w:pPr>
      <w:r w:rsidRPr="00BE450B">
        <w:rPr>
          <w:lang w:val="bg-BG"/>
        </w:rPr>
        <w:t xml:space="preserve">В зависимост от натоварването в определена зона и конфигурацията на кутиите, височината на покривните слоеве над инфилтрационните </w:t>
      </w:r>
      <w:r w:rsidR="000A4506" w:rsidRPr="00BE450B">
        <w:rPr>
          <w:lang w:val="bg-BG"/>
        </w:rPr>
        <w:t xml:space="preserve"> и задържащи </w:t>
      </w:r>
      <w:r w:rsidR="002570CE" w:rsidRPr="00BE450B">
        <w:rPr>
          <w:lang w:val="bg-BG"/>
        </w:rPr>
        <w:t>блокчета</w:t>
      </w:r>
      <w:r w:rsidRPr="00BE450B">
        <w:rPr>
          <w:lang w:val="bg-BG"/>
        </w:rPr>
        <w:t xml:space="preserve"> трябва да бъде най-малко 0,4 m в зелени площи и най-малко 0,8 m в зони, изложени на </w:t>
      </w:r>
      <w:r w:rsidR="00711F3B" w:rsidRPr="00BE450B">
        <w:rPr>
          <w:lang w:val="bg-BG"/>
        </w:rPr>
        <w:t xml:space="preserve">шосейно </w:t>
      </w:r>
      <w:r w:rsidRPr="00BE450B">
        <w:rPr>
          <w:lang w:val="bg-BG"/>
        </w:rPr>
        <w:t>натоварване;</w:t>
      </w:r>
    </w:p>
    <w:p w:rsidR="00F158B7" w:rsidRPr="00BE450B" w:rsidRDefault="00BD0885" w:rsidP="00711F3B">
      <w:pPr>
        <w:pStyle w:val="ListParagraph"/>
        <w:numPr>
          <w:ilvl w:val="0"/>
          <w:numId w:val="27"/>
        </w:numPr>
        <w:jc w:val="both"/>
        <w:rPr>
          <w:lang w:val="bg-BG"/>
        </w:rPr>
      </w:pPr>
      <w:r w:rsidRPr="00BE450B">
        <w:rPr>
          <w:lang w:val="bg-BG"/>
        </w:rPr>
        <w:t xml:space="preserve">максималният брой </w:t>
      </w:r>
      <w:r w:rsidR="00711F3B" w:rsidRPr="00BE450B">
        <w:rPr>
          <w:lang w:val="bg-BG"/>
        </w:rPr>
        <w:t>редове</w:t>
      </w:r>
      <w:r w:rsidRPr="00BE450B">
        <w:rPr>
          <w:lang w:val="bg-BG"/>
        </w:rPr>
        <w:t xml:space="preserve"> на </w:t>
      </w:r>
      <w:r w:rsidR="00711F3B" w:rsidRPr="00BE450B">
        <w:rPr>
          <w:lang w:val="bg-BG"/>
        </w:rPr>
        <w:t xml:space="preserve">Блокчетата за </w:t>
      </w:r>
      <w:r w:rsidR="000D34BC" w:rsidRPr="00BE450B">
        <w:rPr>
          <w:lang w:val="bg-BG"/>
        </w:rPr>
        <w:t>задържане</w:t>
      </w:r>
      <w:r w:rsidR="00711F3B" w:rsidRPr="00BE450B">
        <w:rPr>
          <w:lang w:val="bg-BG"/>
        </w:rPr>
        <w:t xml:space="preserve"> и инфилтрация </w:t>
      </w:r>
      <w:r w:rsidRPr="00BE450B">
        <w:rPr>
          <w:lang w:val="bg-BG"/>
        </w:rPr>
        <w:t>STORMBOX е 10</w:t>
      </w:r>
      <w:r w:rsidR="00711F3B" w:rsidRPr="00BE450B">
        <w:rPr>
          <w:lang w:val="bg-BG"/>
        </w:rPr>
        <w:t>;</w:t>
      </w:r>
    </w:p>
    <w:p w:rsidR="00711F3B" w:rsidRPr="00BE450B" w:rsidRDefault="00711F3B" w:rsidP="00BD0885">
      <w:pPr>
        <w:pStyle w:val="ListParagraph"/>
        <w:numPr>
          <w:ilvl w:val="0"/>
          <w:numId w:val="27"/>
        </w:numPr>
        <w:jc w:val="both"/>
        <w:rPr>
          <w:lang w:val="bg-BG"/>
        </w:rPr>
      </w:pPr>
      <w:r w:rsidRPr="00BE450B">
        <w:rPr>
          <w:lang w:val="bg-BG"/>
        </w:rPr>
        <w:t xml:space="preserve">максималният брой редове на Блокчетата за </w:t>
      </w:r>
      <w:r w:rsidR="000D34BC" w:rsidRPr="00BE450B">
        <w:rPr>
          <w:lang w:val="bg-BG"/>
        </w:rPr>
        <w:t>задържане</w:t>
      </w:r>
      <w:r w:rsidRPr="00BE450B">
        <w:rPr>
          <w:lang w:val="bg-BG"/>
        </w:rPr>
        <w:t xml:space="preserve"> и инфилтрация STORMBOX </w:t>
      </w:r>
      <w:r w:rsidRPr="00BE450B">
        <w:rPr>
          <w:lang w:val="en-US"/>
        </w:rPr>
        <w:t>II</w:t>
      </w:r>
      <w:r w:rsidRPr="00BE450B">
        <w:rPr>
          <w:lang w:val="bg-BG"/>
        </w:rPr>
        <w:t xml:space="preserve"> е </w:t>
      </w:r>
      <w:r w:rsidRPr="00BE450B">
        <w:rPr>
          <w:lang w:val="en-US"/>
        </w:rPr>
        <w:t>5</w:t>
      </w:r>
      <w:r w:rsidRPr="00BE450B">
        <w:rPr>
          <w:lang w:val="bg-BG"/>
        </w:rPr>
        <w:t>;</w:t>
      </w:r>
    </w:p>
    <w:p w:rsidR="00BD0885" w:rsidRPr="00BE450B" w:rsidRDefault="00BD0885" w:rsidP="00BD0885">
      <w:pPr>
        <w:pStyle w:val="ListParagraph"/>
        <w:numPr>
          <w:ilvl w:val="0"/>
          <w:numId w:val="27"/>
        </w:numPr>
        <w:jc w:val="both"/>
        <w:rPr>
          <w:lang w:val="bg-BG"/>
        </w:rPr>
      </w:pPr>
      <w:r w:rsidRPr="00BE450B">
        <w:rPr>
          <w:lang w:val="bg-BG"/>
        </w:rPr>
        <w:t xml:space="preserve">максималната дълбочина на монтиране на кутиите, считано от дъното им, не трябва да надвишава 5,0 </w:t>
      </w:r>
      <w:r w:rsidR="00711F3B" w:rsidRPr="00BE450B">
        <w:rPr>
          <w:lang w:val="bg-BG"/>
        </w:rPr>
        <w:t>м</w:t>
      </w:r>
      <w:r w:rsidRPr="00BE450B">
        <w:rPr>
          <w:lang w:val="bg-BG"/>
        </w:rPr>
        <w:t>;</w:t>
      </w:r>
    </w:p>
    <w:p w:rsidR="00BD0885" w:rsidRPr="00BE450B" w:rsidRDefault="00BD0885" w:rsidP="00711F3B">
      <w:pPr>
        <w:pStyle w:val="ListParagraph"/>
        <w:numPr>
          <w:ilvl w:val="0"/>
          <w:numId w:val="27"/>
        </w:numPr>
        <w:jc w:val="both"/>
        <w:rPr>
          <w:lang w:val="bg-BG"/>
        </w:rPr>
      </w:pPr>
      <w:r w:rsidRPr="00BE450B">
        <w:rPr>
          <w:lang w:val="bg-BG"/>
        </w:rPr>
        <w:t xml:space="preserve">разстоянието между </w:t>
      </w:r>
      <w:r w:rsidR="00711F3B" w:rsidRPr="00BE450B">
        <w:rPr>
          <w:lang w:val="bg-BG"/>
        </w:rPr>
        <w:t xml:space="preserve">блокчетата за </w:t>
      </w:r>
      <w:r w:rsidR="000D34BC" w:rsidRPr="00BE450B">
        <w:rPr>
          <w:lang w:val="bg-BG"/>
        </w:rPr>
        <w:t>задържане</w:t>
      </w:r>
      <w:r w:rsidR="00711F3B" w:rsidRPr="00BE450B">
        <w:rPr>
          <w:lang w:val="bg-BG"/>
        </w:rPr>
        <w:t xml:space="preserve"> и инфилтрация </w:t>
      </w:r>
      <w:r w:rsidRPr="00BE450B">
        <w:rPr>
          <w:lang w:val="bg-BG"/>
        </w:rPr>
        <w:t>и сградата трябва да бъде поне 1,5 пъти по-голямо от дълбочината на фундамента на сградата.</w:t>
      </w:r>
    </w:p>
    <w:p w:rsidR="00711F3B" w:rsidRPr="00BE450B" w:rsidRDefault="00711F3B" w:rsidP="00711F3B">
      <w:pPr>
        <w:pStyle w:val="ListParagraph"/>
        <w:jc w:val="both"/>
        <w:rPr>
          <w:lang w:val="bg-BG"/>
        </w:rPr>
      </w:pPr>
    </w:p>
    <w:p w:rsidR="00BD0885" w:rsidRPr="00BE450B" w:rsidRDefault="00BD0885" w:rsidP="00BD0885">
      <w:pPr>
        <w:jc w:val="both"/>
        <w:rPr>
          <w:lang w:val="bg-BG"/>
        </w:rPr>
      </w:pPr>
      <w:r w:rsidRPr="00BE450B">
        <w:rPr>
          <w:lang w:val="bg-BG"/>
        </w:rPr>
        <w:t>Елементите на системата STORMBOX могат да се използват със следните продукти:</w:t>
      </w:r>
    </w:p>
    <w:p w:rsidR="00BD0885" w:rsidRPr="00BE450B" w:rsidRDefault="00711F3B" w:rsidP="00BD0885">
      <w:pPr>
        <w:pStyle w:val="ListParagraph"/>
        <w:numPr>
          <w:ilvl w:val="0"/>
          <w:numId w:val="28"/>
        </w:numPr>
        <w:jc w:val="both"/>
        <w:rPr>
          <w:lang w:val="bg-BG"/>
        </w:rPr>
      </w:pPr>
      <w:r w:rsidRPr="00BE450B">
        <w:rPr>
          <w:lang w:val="bg-BG"/>
        </w:rPr>
        <w:t>утаителни шахти</w:t>
      </w:r>
      <w:r w:rsidR="00BD0885" w:rsidRPr="00BE450B">
        <w:rPr>
          <w:lang w:val="bg-BG"/>
        </w:rPr>
        <w:t xml:space="preserve"> на дъждовни канализационни системи с диаметри: DN/ID 315, DN/OD 400, DN/OD 630, DN/ID 800 и DN/ID 1000</w:t>
      </w:r>
      <w:r w:rsidRPr="00BE450B">
        <w:rPr>
          <w:lang w:val="bg-BG"/>
        </w:rPr>
        <w:t>, предлагани</w:t>
      </w:r>
      <w:r w:rsidR="00BD0885" w:rsidRPr="00BE450B">
        <w:rPr>
          <w:lang w:val="bg-BG"/>
        </w:rPr>
        <w:t xml:space="preserve"> на пазара в съответствие с приложимите разпоредби и предназначение;</w:t>
      </w:r>
    </w:p>
    <w:p w:rsidR="00BD0885" w:rsidRPr="00BE450B" w:rsidRDefault="00BD0885" w:rsidP="00BD0885">
      <w:pPr>
        <w:pStyle w:val="ListParagraph"/>
        <w:numPr>
          <w:ilvl w:val="0"/>
          <w:numId w:val="28"/>
        </w:numPr>
        <w:jc w:val="both"/>
        <w:rPr>
          <w:lang w:val="bg-BG"/>
        </w:rPr>
      </w:pPr>
      <w:r w:rsidRPr="00BE450B">
        <w:rPr>
          <w:lang w:val="bg-BG"/>
        </w:rPr>
        <w:t xml:space="preserve">канализационни тръби и фитинги от полиетилен (PE), поливинилхлорид (PVC) или полипропилен (PP), </w:t>
      </w:r>
      <w:r w:rsidR="00111045" w:rsidRPr="00BE450B">
        <w:rPr>
          <w:lang w:val="bg-BG"/>
        </w:rPr>
        <w:t>предлагани</w:t>
      </w:r>
      <w:r w:rsidRPr="00BE450B">
        <w:rPr>
          <w:lang w:val="bg-BG"/>
        </w:rPr>
        <w:t xml:space="preserve"> на пазара в съответствие с приложимите разпоредби и предназначение;</w:t>
      </w:r>
    </w:p>
    <w:p w:rsidR="00BD0885" w:rsidRPr="00BE450B" w:rsidRDefault="00BD0885" w:rsidP="00BD0885">
      <w:pPr>
        <w:pStyle w:val="ListParagraph"/>
        <w:numPr>
          <w:ilvl w:val="0"/>
          <w:numId w:val="28"/>
        </w:numPr>
        <w:jc w:val="both"/>
        <w:rPr>
          <w:lang w:val="bg-BG"/>
        </w:rPr>
      </w:pPr>
      <w:r w:rsidRPr="00BE450B">
        <w:rPr>
          <w:lang w:val="bg-BG"/>
        </w:rPr>
        <w:t xml:space="preserve">филтри, изработени от корозионноустойчива стоманена мрежа, предназначени за монтиране в </w:t>
      </w:r>
      <w:r w:rsidR="00111045" w:rsidRPr="00BE450B">
        <w:rPr>
          <w:lang w:val="bg-BG"/>
        </w:rPr>
        <w:t>утаителни шахти</w:t>
      </w:r>
      <w:r w:rsidRPr="00BE450B">
        <w:rPr>
          <w:lang w:val="bg-BG"/>
        </w:rPr>
        <w:t xml:space="preserve"> и пуснати на пазара в съответствие с приложимите наредби и </w:t>
      </w:r>
      <w:r w:rsidR="00111045" w:rsidRPr="00BE450B">
        <w:rPr>
          <w:lang w:val="bg-BG"/>
        </w:rPr>
        <w:t>предназначение;</w:t>
      </w:r>
    </w:p>
    <w:p w:rsidR="00BD0885" w:rsidRPr="00BE450B" w:rsidRDefault="00BD0885" w:rsidP="00BD0885">
      <w:pPr>
        <w:pStyle w:val="ListParagraph"/>
        <w:numPr>
          <w:ilvl w:val="0"/>
          <w:numId w:val="28"/>
        </w:numPr>
        <w:jc w:val="both"/>
        <w:rPr>
          <w:lang w:val="bg-BG"/>
        </w:rPr>
      </w:pPr>
      <w:r w:rsidRPr="00BE450B">
        <w:rPr>
          <w:lang w:val="bg-BG"/>
        </w:rPr>
        <w:t xml:space="preserve">буферни </w:t>
      </w:r>
      <w:r w:rsidR="00111045" w:rsidRPr="00BE450B">
        <w:rPr>
          <w:lang w:val="bg-BG"/>
        </w:rPr>
        <w:t>шахти</w:t>
      </w:r>
      <w:r w:rsidRPr="00BE450B">
        <w:rPr>
          <w:lang w:val="bg-BG"/>
        </w:rPr>
        <w:t xml:space="preserve"> с диаметри: DN/OD 400, DN/OD 630</w:t>
      </w:r>
      <w:r w:rsidR="00111045" w:rsidRPr="00BE450B">
        <w:rPr>
          <w:lang w:val="bg-BG"/>
        </w:rPr>
        <w:t xml:space="preserve">, </w:t>
      </w:r>
      <w:r w:rsidRPr="00BE450B">
        <w:rPr>
          <w:lang w:val="bg-BG"/>
        </w:rPr>
        <w:t xml:space="preserve">DN/ID 800, DN/ID 1000, </w:t>
      </w:r>
      <w:r w:rsidR="00111045" w:rsidRPr="00BE450B">
        <w:rPr>
          <w:lang w:val="bg-BG"/>
        </w:rPr>
        <w:t>предлагани</w:t>
      </w:r>
      <w:r w:rsidRPr="00BE450B">
        <w:rPr>
          <w:lang w:val="bg-BG"/>
        </w:rPr>
        <w:t xml:space="preserve"> на пазара в съответствие с приложимите разпоредби и предназначение;</w:t>
      </w:r>
    </w:p>
    <w:p w:rsidR="00BD0885" w:rsidRPr="00BE450B" w:rsidRDefault="00BD0885" w:rsidP="00BD0885">
      <w:pPr>
        <w:pStyle w:val="ListParagraph"/>
        <w:numPr>
          <w:ilvl w:val="0"/>
          <w:numId w:val="28"/>
        </w:numPr>
        <w:jc w:val="both"/>
        <w:rPr>
          <w:lang w:val="bg-BG"/>
        </w:rPr>
      </w:pPr>
      <w:r w:rsidRPr="00BE450B">
        <w:rPr>
          <w:lang w:val="bg-BG"/>
        </w:rPr>
        <w:t xml:space="preserve">разпределителни </w:t>
      </w:r>
      <w:r w:rsidR="00111045" w:rsidRPr="00BE450B">
        <w:rPr>
          <w:lang w:val="bg-BG"/>
        </w:rPr>
        <w:t>шахти</w:t>
      </w:r>
      <w:r w:rsidRPr="00BE450B">
        <w:rPr>
          <w:lang w:val="bg-BG"/>
        </w:rPr>
        <w:t xml:space="preserve">, </w:t>
      </w:r>
      <w:r w:rsidR="00111045" w:rsidRPr="00BE450B">
        <w:rPr>
          <w:lang w:val="bg-BG"/>
        </w:rPr>
        <w:t>предлагани</w:t>
      </w:r>
      <w:r w:rsidRPr="00BE450B">
        <w:rPr>
          <w:lang w:val="bg-BG"/>
        </w:rPr>
        <w:t xml:space="preserve"> на пазара в съответствие с приложимите разпоредби и предназначение.</w:t>
      </w:r>
    </w:p>
    <w:p w:rsidR="00111045" w:rsidRPr="00BE450B" w:rsidRDefault="00111045" w:rsidP="00111045">
      <w:pPr>
        <w:jc w:val="both"/>
        <w:rPr>
          <w:lang w:val="bg-BG"/>
        </w:rPr>
      </w:pPr>
    </w:p>
    <w:p w:rsidR="00BD0885" w:rsidRPr="00BE450B" w:rsidRDefault="00BD0885" w:rsidP="00BD0885">
      <w:pPr>
        <w:jc w:val="both"/>
        <w:rPr>
          <w:lang w:val="bg-BG"/>
        </w:rPr>
      </w:pPr>
      <w:r w:rsidRPr="00BE450B">
        <w:rPr>
          <w:lang w:val="bg-BG"/>
        </w:rPr>
        <w:t>Елементите на системата STORMBOX трябва да се използват в съответствие с:</w:t>
      </w:r>
    </w:p>
    <w:p w:rsidR="00BD0885" w:rsidRPr="00BE450B" w:rsidRDefault="00BD0885" w:rsidP="00BD0885">
      <w:pPr>
        <w:pStyle w:val="ListParagraph"/>
        <w:numPr>
          <w:ilvl w:val="0"/>
          <w:numId w:val="29"/>
        </w:numPr>
        <w:jc w:val="both"/>
        <w:rPr>
          <w:lang w:val="bg-BG"/>
        </w:rPr>
      </w:pPr>
      <w:r w:rsidRPr="00BE450B">
        <w:rPr>
          <w:lang w:val="bg-BG"/>
        </w:rPr>
        <w:lastRenderedPageBreak/>
        <w:t xml:space="preserve">техническия проект, изготвен за конкретна сграда/ </w:t>
      </w:r>
      <w:r w:rsidR="004C77E7" w:rsidRPr="00BE450B">
        <w:rPr>
          <w:lang w:val="bg-BG"/>
        </w:rPr>
        <w:t>конструкция</w:t>
      </w:r>
      <w:r w:rsidRPr="00BE450B">
        <w:rPr>
          <w:lang w:val="bg-BG"/>
        </w:rPr>
        <w:t xml:space="preserve">, като се вземат предвид полските стандарти и технически / строителни разпоредби, особено </w:t>
      </w:r>
      <w:r w:rsidR="004C77E7" w:rsidRPr="00BE450B">
        <w:rPr>
          <w:lang w:val="bg-BG"/>
        </w:rPr>
        <w:t>Регламента от</w:t>
      </w:r>
      <w:r w:rsidRPr="00BE450B">
        <w:rPr>
          <w:lang w:val="bg-BG"/>
        </w:rPr>
        <w:t xml:space="preserve"> 12 април 2002 г. </w:t>
      </w:r>
      <w:r w:rsidR="004C77E7" w:rsidRPr="00BE450B">
        <w:rPr>
          <w:lang w:val="bg-BG"/>
        </w:rPr>
        <w:t xml:space="preserve">на Министъра </w:t>
      </w:r>
      <w:r w:rsidRPr="00BE450B">
        <w:rPr>
          <w:lang w:val="bg-BG"/>
        </w:rPr>
        <w:t>на инфраструктурата за технически</w:t>
      </w:r>
      <w:r w:rsidR="004C77E7" w:rsidRPr="00BE450B">
        <w:rPr>
          <w:lang w:val="bg-BG"/>
        </w:rPr>
        <w:t>те</w:t>
      </w:r>
      <w:r w:rsidRPr="00BE450B">
        <w:rPr>
          <w:lang w:val="bg-BG"/>
        </w:rPr>
        <w:t xml:space="preserve"> условия за сгради и тяхното местоположение (2015 Dz. U., т. 1422, </w:t>
      </w:r>
      <w:r w:rsidR="004C77E7" w:rsidRPr="00BE450B">
        <w:rPr>
          <w:lang w:val="bg-BG"/>
        </w:rPr>
        <w:t>с измененията</w:t>
      </w:r>
      <w:r w:rsidRPr="00BE450B">
        <w:rPr>
          <w:lang w:val="bg-BG"/>
        </w:rPr>
        <w:t>);</w:t>
      </w:r>
    </w:p>
    <w:p w:rsidR="00BD0885" w:rsidRPr="00BE450B" w:rsidRDefault="00BD0885" w:rsidP="00BD0885">
      <w:pPr>
        <w:pStyle w:val="ListParagraph"/>
        <w:numPr>
          <w:ilvl w:val="0"/>
          <w:numId w:val="29"/>
        </w:numPr>
        <w:jc w:val="both"/>
        <w:rPr>
          <w:lang w:val="bg-BG"/>
        </w:rPr>
      </w:pPr>
      <w:r w:rsidRPr="00BE450B">
        <w:rPr>
          <w:lang w:val="bg-BG"/>
        </w:rPr>
        <w:t xml:space="preserve">изискванията на тази </w:t>
      </w:r>
      <w:r w:rsidR="004C77E7" w:rsidRPr="00BE450B">
        <w:rPr>
          <w:lang w:val="bg-BG"/>
        </w:rPr>
        <w:t xml:space="preserve">Национална </w:t>
      </w:r>
      <w:r w:rsidRPr="00BE450B">
        <w:rPr>
          <w:lang w:val="bg-BG"/>
        </w:rPr>
        <w:t>техническа оценка;</w:t>
      </w:r>
    </w:p>
    <w:p w:rsidR="00BD0885" w:rsidRPr="00BE450B" w:rsidRDefault="00BD0885" w:rsidP="00BD0885">
      <w:pPr>
        <w:pStyle w:val="ListParagraph"/>
        <w:numPr>
          <w:ilvl w:val="0"/>
          <w:numId w:val="29"/>
        </w:numPr>
        <w:jc w:val="both"/>
        <w:rPr>
          <w:lang w:val="bg-BG"/>
        </w:rPr>
      </w:pPr>
      <w:r w:rsidRPr="00BE450B">
        <w:rPr>
          <w:lang w:val="bg-BG"/>
        </w:rPr>
        <w:t>ръководство, изготвено от производителя и предоставено на клиентите.</w:t>
      </w:r>
    </w:p>
    <w:p w:rsidR="004C77E7" w:rsidRPr="00BE450B" w:rsidRDefault="004C77E7" w:rsidP="004C77E7">
      <w:pPr>
        <w:jc w:val="both"/>
        <w:rPr>
          <w:lang w:val="bg-BG"/>
        </w:rPr>
      </w:pPr>
    </w:p>
    <w:p w:rsidR="004C77E7" w:rsidRPr="00BE450B" w:rsidRDefault="004C77E7" w:rsidP="004C77E7">
      <w:pPr>
        <w:jc w:val="both"/>
        <w:rPr>
          <w:lang w:val="bg-BG"/>
        </w:rPr>
      </w:pPr>
    </w:p>
    <w:p w:rsidR="00BD0885" w:rsidRPr="00BE450B" w:rsidRDefault="00BD0885" w:rsidP="00BD0885">
      <w:pPr>
        <w:jc w:val="both"/>
        <w:rPr>
          <w:lang w:val="bg-BG"/>
        </w:rPr>
      </w:pPr>
    </w:p>
    <w:p w:rsidR="00BD0885" w:rsidRPr="00BE450B" w:rsidRDefault="004C77E7" w:rsidP="003F3686">
      <w:pPr>
        <w:pStyle w:val="ListParagraph"/>
        <w:numPr>
          <w:ilvl w:val="0"/>
          <w:numId w:val="12"/>
        </w:numPr>
        <w:ind w:left="426"/>
        <w:jc w:val="both"/>
        <w:rPr>
          <w:b/>
          <w:lang w:val="bg-BG"/>
        </w:rPr>
      </w:pPr>
      <w:r w:rsidRPr="00BE450B">
        <w:rPr>
          <w:b/>
          <w:lang w:val="bg-BG"/>
        </w:rPr>
        <w:t>ЕКСПЛОАТАЦИОННИ ПОКАЗАТЕЛИ</w:t>
      </w:r>
      <w:r w:rsidR="00BD0885" w:rsidRPr="00BE450B">
        <w:rPr>
          <w:b/>
          <w:lang w:val="bg-BG"/>
        </w:rPr>
        <w:t xml:space="preserve"> НА ПРОДУКТА И МЕТОДИ, ИЗПОЛЗВАНИ ЗА ОЦЕНКА</w:t>
      </w:r>
      <w:r w:rsidRPr="00BE450B">
        <w:rPr>
          <w:b/>
          <w:lang w:val="bg-BG"/>
        </w:rPr>
        <w:t>ТА ИМ</w:t>
      </w:r>
    </w:p>
    <w:p w:rsidR="004C77E7" w:rsidRPr="00BE450B" w:rsidRDefault="004C77E7" w:rsidP="004C77E7">
      <w:pPr>
        <w:pStyle w:val="ListParagraph"/>
        <w:jc w:val="both"/>
        <w:rPr>
          <w:b/>
          <w:lang w:val="bg-BG"/>
        </w:rPr>
      </w:pPr>
    </w:p>
    <w:p w:rsidR="00BD0885" w:rsidRPr="00BE450B" w:rsidRDefault="004C77E7" w:rsidP="004C77E7">
      <w:pPr>
        <w:pStyle w:val="ListParagraph"/>
        <w:numPr>
          <w:ilvl w:val="1"/>
          <w:numId w:val="12"/>
        </w:numPr>
        <w:jc w:val="both"/>
        <w:rPr>
          <w:b/>
          <w:lang w:val="bg-BG"/>
        </w:rPr>
      </w:pPr>
      <w:r w:rsidRPr="00BE450B">
        <w:rPr>
          <w:b/>
          <w:lang w:val="bg-BG"/>
        </w:rPr>
        <w:t xml:space="preserve">Експлоатационни показатели </w:t>
      </w:r>
      <w:r w:rsidR="00BD0885" w:rsidRPr="00BE450B">
        <w:rPr>
          <w:b/>
          <w:lang w:val="bg-BG"/>
        </w:rPr>
        <w:t>на продукта</w:t>
      </w:r>
    </w:p>
    <w:p w:rsidR="004C77E7" w:rsidRPr="00BE450B" w:rsidRDefault="004C77E7" w:rsidP="004C77E7">
      <w:pPr>
        <w:pStyle w:val="ListParagraph"/>
        <w:ind w:left="780"/>
        <w:jc w:val="both"/>
        <w:rPr>
          <w:lang w:val="bg-BG"/>
        </w:rPr>
      </w:pPr>
    </w:p>
    <w:p w:rsidR="00BD0885" w:rsidRPr="00BE450B" w:rsidRDefault="004C77E7" w:rsidP="00BD0885">
      <w:pPr>
        <w:jc w:val="both"/>
        <w:rPr>
          <w:lang w:val="bg-BG"/>
        </w:rPr>
      </w:pPr>
      <w:r w:rsidRPr="00BE450B">
        <w:rPr>
          <w:lang w:val="bg-BG"/>
        </w:rPr>
        <w:t>Експлоатационните показатели</w:t>
      </w:r>
      <w:r w:rsidR="00BD0885" w:rsidRPr="00BE450B">
        <w:rPr>
          <w:lang w:val="bg-BG"/>
        </w:rPr>
        <w:t xml:space="preserve"> на елементите на системата STORMBOX </w:t>
      </w:r>
      <w:r w:rsidRPr="00BE450B">
        <w:rPr>
          <w:lang w:val="bg-BG"/>
        </w:rPr>
        <w:t>са</w:t>
      </w:r>
      <w:r w:rsidR="00BD0885" w:rsidRPr="00BE450B">
        <w:rPr>
          <w:lang w:val="bg-BG"/>
        </w:rPr>
        <w:t xml:space="preserve"> показан</w:t>
      </w:r>
      <w:r w:rsidRPr="00BE450B">
        <w:rPr>
          <w:lang w:val="bg-BG"/>
        </w:rPr>
        <w:t>и</w:t>
      </w:r>
      <w:r w:rsidR="00BD0885" w:rsidRPr="00BE450B">
        <w:rPr>
          <w:lang w:val="bg-BG"/>
        </w:rPr>
        <w:t xml:space="preserve"> в Таблица 1 (за </w:t>
      </w:r>
      <w:r w:rsidRPr="00BE450B">
        <w:rPr>
          <w:lang w:val="bg-BG"/>
        </w:rPr>
        <w:t xml:space="preserve">Блокчетата за </w:t>
      </w:r>
      <w:r w:rsidR="00176E0A" w:rsidRPr="00BE450B">
        <w:rPr>
          <w:lang w:val="bg-BG"/>
        </w:rPr>
        <w:t>задържане</w:t>
      </w:r>
      <w:r w:rsidRPr="00BE450B">
        <w:rPr>
          <w:lang w:val="bg-BG"/>
        </w:rPr>
        <w:t xml:space="preserve"> и инфилтрация </w:t>
      </w:r>
      <w:r w:rsidR="00BD0885" w:rsidRPr="00BE450B">
        <w:rPr>
          <w:lang w:val="bg-BG"/>
        </w:rPr>
        <w:t>STORMBOX и</w:t>
      </w:r>
      <w:r w:rsidRPr="00BE450B">
        <w:rPr>
          <w:lang w:val="bg-BG"/>
        </w:rPr>
        <w:t xml:space="preserve"> </w:t>
      </w:r>
      <w:r w:rsidR="00BD0885" w:rsidRPr="00BE450B">
        <w:rPr>
          <w:lang w:val="bg-BG"/>
        </w:rPr>
        <w:t xml:space="preserve">STORMBOX II) и в Таблица 2 (за </w:t>
      </w:r>
      <w:r w:rsidRPr="00BE450B">
        <w:rPr>
          <w:lang w:val="bg-BG"/>
        </w:rPr>
        <w:t xml:space="preserve">ревизионни шахти </w:t>
      </w:r>
      <w:r w:rsidR="00BD0885" w:rsidRPr="00BE450B">
        <w:rPr>
          <w:lang w:val="bg-BG"/>
        </w:rPr>
        <w:t xml:space="preserve">STORMBOX </w:t>
      </w:r>
      <w:r w:rsidRPr="00BE450B">
        <w:rPr>
          <w:lang w:val="bg-BG"/>
        </w:rPr>
        <w:t>)</w:t>
      </w:r>
    </w:p>
    <w:p w:rsidR="004C77E7" w:rsidRPr="00BE450B" w:rsidRDefault="004C77E7" w:rsidP="00BD0885">
      <w:pPr>
        <w:jc w:val="both"/>
        <w:rPr>
          <w:lang w:val="bg-BG"/>
        </w:rPr>
      </w:pPr>
    </w:p>
    <w:p w:rsidR="00BD0885" w:rsidRPr="00BE450B" w:rsidRDefault="00BD0885" w:rsidP="00BD0885">
      <w:pPr>
        <w:jc w:val="both"/>
        <w:rPr>
          <w:lang w:val="bg-BG"/>
        </w:rPr>
      </w:pPr>
    </w:p>
    <w:p w:rsidR="003F3686" w:rsidRPr="00BE450B" w:rsidRDefault="004C77E7" w:rsidP="00EA6C2C">
      <w:pPr>
        <w:jc w:val="both"/>
        <w:rPr>
          <w:b/>
          <w:lang w:val="bg-BG"/>
        </w:rPr>
      </w:pPr>
      <w:r w:rsidRPr="00BE450B">
        <w:rPr>
          <w:lang w:val="bg-BG"/>
        </w:rPr>
        <w:t xml:space="preserve"> 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269"/>
        <w:gridCol w:w="3125"/>
        <w:gridCol w:w="1992"/>
      </w:tblGrid>
      <w:tr w:rsidR="00BE450B" w:rsidRPr="00BE450B" w:rsidTr="003F3686">
        <w:trPr>
          <w:trHeight w:hRule="exact" w:val="6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3686" w:rsidRPr="00BE450B" w:rsidRDefault="003F3686" w:rsidP="003F3686">
            <w:pPr>
              <w:widowControl w:val="0"/>
              <w:jc w:val="center"/>
              <w:rPr>
                <w:sz w:val="18"/>
                <w:szCs w:val="18"/>
                <w:lang w:val="bg-BG" w:eastAsia="en-US" w:bidi="en-US"/>
              </w:rPr>
            </w:pPr>
            <w:r w:rsidRPr="00BE450B">
              <w:rPr>
                <w:b/>
                <w:bCs/>
                <w:sz w:val="18"/>
                <w:szCs w:val="18"/>
                <w:lang w:val="bg-BG" w:eastAsia="en-US" w:bidi="en-US"/>
              </w:rPr>
              <w:t>№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3686" w:rsidRPr="00BE450B" w:rsidRDefault="003F3686" w:rsidP="003F3686">
            <w:pPr>
              <w:widowControl w:val="0"/>
              <w:jc w:val="center"/>
              <w:rPr>
                <w:sz w:val="18"/>
                <w:szCs w:val="18"/>
                <w:lang w:val="bg-BG" w:eastAsia="en-US" w:bidi="en-US"/>
              </w:rPr>
            </w:pPr>
            <w:r w:rsidRPr="00BE450B">
              <w:rPr>
                <w:b/>
                <w:bCs/>
                <w:sz w:val="18"/>
                <w:szCs w:val="18"/>
                <w:lang w:val="bg-BG" w:eastAsia="en-US" w:bidi="en-US"/>
              </w:rPr>
              <w:t>Основни свойства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3686" w:rsidRPr="00BE450B" w:rsidRDefault="003F3686" w:rsidP="003F3686">
            <w:pPr>
              <w:widowControl w:val="0"/>
              <w:jc w:val="center"/>
              <w:rPr>
                <w:sz w:val="18"/>
                <w:szCs w:val="18"/>
                <w:lang w:val="bg-BG" w:eastAsia="en-US" w:bidi="en-US"/>
              </w:rPr>
            </w:pPr>
            <w:r w:rsidRPr="00BE450B">
              <w:rPr>
                <w:b/>
                <w:bCs/>
                <w:sz w:val="18"/>
                <w:szCs w:val="18"/>
                <w:lang w:val="bg-BG" w:eastAsia="en-US" w:bidi="en-US"/>
              </w:rPr>
              <w:t>Експлоатационни показатели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3686" w:rsidRPr="00BE450B" w:rsidRDefault="003F3686" w:rsidP="003F3686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BE450B">
              <w:rPr>
                <w:b/>
                <w:bCs/>
                <w:sz w:val="18"/>
                <w:szCs w:val="18"/>
                <w:lang w:val="bg-BG" w:eastAsia="en-US" w:bidi="en-US"/>
              </w:rPr>
              <w:t>Методи за оценка</w:t>
            </w:r>
          </w:p>
        </w:tc>
      </w:tr>
      <w:tr w:rsidR="00BE450B" w:rsidRPr="00BE450B" w:rsidTr="003F3686">
        <w:trPr>
          <w:trHeight w:hRule="exact" w:val="30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3686" w:rsidRPr="00BE450B" w:rsidRDefault="003F3686" w:rsidP="003F3686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BE450B">
              <w:rPr>
                <w:sz w:val="18"/>
                <w:szCs w:val="18"/>
                <w:lang w:val="en-US" w:eastAsia="en-US" w:bidi="en-US"/>
              </w:rPr>
              <w:t>1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3686" w:rsidRPr="00BE450B" w:rsidRDefault="003F3686" w:rsidP="003F3686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BE450B">
              <w:rPr>
                <w:sz w:val="18"/>
                <w:szCs w:val="18"/>
                <w:lang w:val="en-US" w:eastAsia="en-US" w:bidi="en-US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3686" w:rsidRPr="00BE450B" w:rsidRDefault="003F3686" w:rsidP="003F3686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BE450B">
              <w:rPr>
                <w:sz w:val="18"/>
                <w:szCs w:val="18"/>
                <w:lang w:val="en-US" w:eastAsia="en-US" w:bidi="en-US"/>
              </w:rPr>
              <w:t>3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3686" w:rsidRPr="00BE450B" w:rsidRDefault="003F3686" w:rsidP="003F3686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BE450B">
              <w:rPr>
                <w:sz w:val="18"/>
                <w:szCs w:val="18"/>
                <w:lang w:val="en-US" w:eastAsia="en-US" w:bidi="en-US"/>
              </w:rPr>
              <w:t>4</w:t>
            </w:r>
          </w:p>
        </w:tc>
      </w:tr>
      <w:tr w:rsidR="00BE450B" w:rsidRPr="00BE450B" w:rsidTr="003F3686">
        <w:trPr>
          <w:trHeight w:hRule="exact" w:val="298"/>
        </w:trPr>
        <w:tc>
          <w:tcPr>
            <w:tcW w:w="90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3686" w:rsidRPr="00BE450B" w:rsidRDefault="003F3686" w:rsidP="003F3686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BE450B">
              <w:rPr>
                <w:b/>
                <w:sz w:val="18"/>
                <w:szCs w:val="18"/>
                <w:lang w:val="bg-BG"/>
              </w:rPr>
              <w:t xml:space="preserve">Блокчетата за </w:t>
            </w:r>
            <w:r w:rsidR="000D34BC" w:rsidRPr="00BE450B">
              <w:rPr>
                <w:b/>
                <w:sz w:val="18"/>
                <w:szCs w:val="18"/>
                <w:lang w:val="bg-BG"/>
              </w:rPr>
              <w:t>задържане</w:t>
            </w:r>
            <w:r w:rsidRPr="00BE450B">
              <w:rPr>
                <w:b/>
                <w:sz w:val="18"/>
                <w:szCs w:val="18"/>
                <w:lang w:val="bg-BG"/>
              </w:rPr>
              <w:t xml:space="preserve"> и инфилтрация </w:t>
            </w:r>
            <w:r w:rsidRPr="00BE450B">
              <w:rPr>
                <w:b/>
                <w:bCs/>
                <w:sz w:val="18"/>
                <w:szCs w:val="18"/>
                <w:lang w:val="en-US" w:eastAsia="en-US" w:bidi="en-US"/>
              </w:rPr>
              <w:t xml:space="preserve">STORMBOX </w:t>
            </w:r>
            <w:r w:rsidRPr="00BE450B">
              <w:rPr>
                <w:b/>
                <w:bCs/>
                <w:sz w:val="18"/>
                <w:szCs w:val="18"/>
                <w:lang w:val="bg-BG" w:eastAsia="en-US" w:bidi="en-US"/>
              </w:rPr>
              <w:t>и</w:t>
            </w:r>
            <w:r w:rsidRPr="00BE450B">
              <w:rPr>
                <w:b/>
                <w:bCs/>
                <w:sz w:val="18"/>
                <w:szCs w:val="18"/>
                <w:lang w:val="en-US" w:eastAsia="en-US" w:bidi="en-US"/>
              </w:rPr>
              <w:t xml:space="preserve"> STORMBOX II </w:t>
            </w:r>
          </w:p>
        </w:tc>
      </w:tr>
      <w:tr w:rsidR="00BE450B" w:rsidRPr="00BE450B" w:rsidTr="003F3686">
        <w:trPr>
          <w:trHeight w:hRule="exact" w:val="12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3686" w:rsidRPr="00BE450B" w:rsidRDefault="003F3686" w:rsidP="003F3686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BE450B">
              <w:rPr>
                <w:sz w:val="18"/>
                <w:szCs w:val="18"/>
                <w:lang w:val="en-US" w:eastAsia="en-US" w:bidi="en-US"/>
              </w:rPr>
              <w:t>1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3686" w:rsidRPr="00BE450B" w:rsidRDefault="003F3686" w:rsidP="003F3686">
            <w:pPr>
              <w:widowControl w:val="0"/>
              <w:ind w:left="120"/>
              <w:rPr>
                <w:sz w:val="18"/>
                <w:szCs w:val="18"/>
                <w:lang w:val="en-US" w:eastAsia="en-US" w:bidi="en-US"/>
              </w:rPr>
            </w:pPr>
            <w:proofErr w:type="spellStart"/>
            <w:r w:rsidRPr="00BE450B">
              <w:rPr>
                <w:sz w:val="18"/>
                <w:szCs w:val="18"/>
                <w:lang w:val="en-US" w:eastAsia="en-US" w:bidi="en-US"/>
              </w:rPr>
              <w:t>Якост</w:t>
            </w:r>
            <w:proofErr w:type="spellEnd"/>
            <w:r w:rsidRPr="00BE450B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BE450B">
              <w:rPr>
                <w:sz w:val="18"/>
                <w:szCs w:val="18"/>
                <w:lang w:val="en-US" w:eastAsia="en-US" w:bidi="en-US"/>
              </w:rPr>
              <w:t>на</w:t>
            </w:r>
            <w:proofErr w:type="spellEnd"/>
            <w:r w:rsidRPr="00BE450B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BE450B">
              <w:rPr>
                <w:sz w:val="18"/>
                <w:szCs w:val="18"/>
                <w:lang w:val="en-US" w:eastAsia="en-US" w:bidi="en-US"/>
              </w:rPr>
              <w:t>натиск</w:t>
            </w:r>
            <w:proofErr w:type="spellEnd"/>
            <w:r w:rsidRPr="00BE450B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BE450B">
              <w:rPr>
                <w:sz w:val="18"/>
                <w:szCs w:val="18"/>
                <w:lang w:val="en-US" w:eastAsia="en-US" w:bidi="en-US"/>
              </w:rPr>
              <w:t>на</w:t>
            </w:r>
            <w:proofErr w:type="spellEnd"/>
            <w:r w:rsidRPr="00BE450B">
              <w:rPr>
                <w:sz w:val="18"/>
                <w:szCs w:val="18"/>
                <w:lang w:val="en-US" w:eastAsia="en-US" w:bidi="en-US"/>
              </w:rPr>
              <w:t xml:space="preserve"> </w:t>
            </w:r>
            <w:r w:rsidRPr="00BE450B">
              <w:rPr>
                <w:sz w:val="18"/>
                <w:szCs w:val="18"/>
                <w:lang w:val="bg-BG" w:eastAsia="en-US" w:bidi="en-US"/>
              </w:rPr>
              <w:t>дренажните</w:t>
            </w:r>
            <w:r w:rsidRPr="00BE450B">
              <w:rPr>
                <w:sz w:val="18"/>
                <w:szCs w:val="18"/>
                <w:lang w:val="en-US" w:eastAsia="en-US" w:bidi="en-US"/>
              </w:rPr>
              <w:t xml:space="preserve"> </w:t>
            </w:r>
            <w:r w:rsidR="00FD457D" w:rsidRPr="00BE450B">
              <w:rPr>
                <w:sz w:val="18"/>
                <w:szCs w:val="18"/>
                <w:lang w:val="bg-BG" w:eastAsia="en-US" w:bidi="en-US"/>
              </w:rPr>
              <w:t xml:space="preserve">и задържащи </w:t>
            </w:r>
            <w:proofErr w:type="spellStart"/>
            <w:r w:rsidRPr="00BE450B">
              <w:rPr>
                <w:sz w:val="18"/>
                <w:szCs w:val="18"/>
                <w:lang w:val="en-US" w:eastAsia="en-US" w:bidi="en-US"/>
              </w:rPr>
              <w:t>кутии</w:t>
            </w:r>
            <w:proofErr w:type="spellEnd"/>
            <w:r w:rsidRPr="00BE450B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BE450B">
              <w:rPr>
                <w:sz w:val="18"/>
                <w:szCs w:val="18"/>
                <w:lang w:val="en-US" w:eastAsia="en-US" w:bidi="en-US"/>
              </w:rPr>
              <w:t>във</w:t>
            </w:r>
            <w:proofErr w:type="spellEnd"/>
            <w:r w:rsidRPr="00BE450B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BE450B">
              <w:rPr>
                <w:sz w:val="18"/>
                <w:szCs w:val="18"/>
                <w:lang w:val="en-US" w:eastAsia="en-US" w:bidi="en-US"/>
              </w:rPr>
              <w:t>вертикална</w:t>
            </w:r>
            <w:proofErr w:type="spellEnd"/>
            <w:r w:rsidRPr="00BE450B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BE450B">
              <w:rPr>
                <w:sz w:val="18"/>
                <w:szCs w:val="18"/>
                <w:lang w:val="en-US" w:eastAsia="en-US" w:bidi="en-US"/>
              </w:rPr>
              <w:t>посока</w:t>
            </w:r>
            <w:proofErr w:type="spellEnd"/>
            <w:r w:rsidRPr="00BE450B">
              <w:rPr>
                <w:sz w:val="18"/>
                <w:szCs w:val="18"/>
                <w:lang w:val="en-US" w:eastAsia="en-US" w:bidi="en-US"/>
              </w:rPr>
              <w:t xml:space="preserve">, </w:t>
            </w:r>
            <w:proofErr w:type="spellStart"/>
            <w:r w:rsidRPr="00BE450B">
              <w:rPr>
                <w:sz w:val="18"/>
                <w:szCs w:val="18"/>
                <w:lang w:val="en-US" w:eastAsia="en-US" w:bidi="en-US"/>
              </w:rPr>
              <w:t>kN</w:t>
            </w:r>
            <w:proofErr w:type="spellEnd"/>
            <w:r w:rsidRPr="00BE450B">
              <w:rPr>
                <w:sz w:val="18"/>
                <w:szCs w:val="18"/>
                <w:lang w:val="en-US" w:eastAsia="en-US" w:bidi="en-US"/>
              </w:rPr>
              <w:t>/m</w:t>
            </w:r>
            <w:r w:rsidRPr="00BE450B">
              <w:rPr>
                <w:sz w:val="18"/>
                <w:szCs w:val="18"/>
                <w:vertAlign w:val="superscript"/>
                <w:lang w:val="en-US" w:eastAsia="en-US" w:bidi="en-US"/>
              </w:rPr>
              <w:t>2</w:t>
            </w:r>
          </w:p>
          <w:p w:rsidR="003F3686" w:rsidRPr="00BE450B" w:rsidRDefault="003F3686" w:rsidP="003F3686">
            <w:pPr>
              <w:widowControl w:val="0"/>
              <w:numPr>
                <w:ilvl w:val="0"/>
                <w:numId w:val="30"/>
              </w:numPr>
              <w:tabs>
                <w:tab w:val="left" w:pos="365"/>
              </w:tabs>
              <w:jc w:val="both"/>
              <w:rPr>
                <w:sz w:val="18"/>
                <w:szCs w:val="18"/>
                <w:lang w:val="en-US" w:eastAsia="en-US" w:bidi="en-US"/>
              </w:rPr>
            </w:pPr>
            <w:r w:rsidRPr="00BE450B">
              <w:rPr>
                <w:sz w:val="18"/>
                <w:szCs w:val="18"/>
                <w:lang w:val="en-US" w:eastAsia="en-US" w:bidi="en-US"/>
              </w:rPr>
              <w:t>STORMBOX</w:t>
            </w:r>
          </w:p>
          <w:p w:rsidR="003F3686" w:rsidRPr="00BE450B" w:rsidRDefault="003F3686" w:rsidP="003F3686">
            <w:pPr>
              <w:widowControl w:val="0"/>
              <w:numPr>
                <w:ilvl w:val="0"/>
                <w:numId w:val="30"/>
              </w:numPr>
              <w:tabs>
                <w:tab w:val="left" w:pos="365"/>
              </w:tabs>
              <w:jc w:val="both"/>
              <w:rPr>
                <w:sz w:val="18"/>
                <w:szCs w:val="18"/>
                <w:lang w:val="en-US" w:eastAsia="en-US" w:bidi="en-US"/>
              </w:rPr>
            </w:pPr>
            <w:r w:rsidRPr="00BE450B">
              <w:rPr>
                <w:sz w:val="18"/>
                <w:szCs w:val="18"/>
                <w:lang w:val="en-US" w:eastAsia="en-US" w:bidi="en-US"/>
              </w:rPr>
              <w:t>STORMBOX II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3686" w:rsidRPr="00BE450B" w:rsidRDefault="003F3686" w:rsidP="0012428C">
            <w:pPr>
              <w:widowControl w:val="0"/>
              <w:ind w:left="1320"/>
              <w:rPr>
                <w:sz w:val="18"/>
                <w:szCs w:val="18"/>
                <w:lang w:val="en-US" w:eastAsia="en-US" w:bidi="en-US"/>
              </w:rPr>
            </w:pPr>
            <w:r w:rsidRPr="00BE450B">
              <w:rPr>
                <w:sz w:val="18"/>
                <w:szCs w:val="18"/>
                <w:lang w:val="en-US" w:eastAsia="en-US" w:bidi="en-US"/>
              </w:rPr>
              <w:t>&gt;600</w:t>
            </w:r>
          </w:p>
          <w:p w:rsidR="003F3686" w:rsidRPr="00BE450B" w:rsidRDefault="003F3686" w:rsidP="003F3686">
            <w:pPr>
              <w:widowControl w:val="0"/>
              <w:ind w:left="1320"/>
              <w:rPr>
                <w:sz w:val="18"/>
                <w:szCs w:val="18"/>
                <w:lang w:val="en-US" w:eastAsia="en-US" w:bidi="en-US"/>
              </w:rPr>
            </w:pPr>
            <w:r w:rsidRPr="00BE450B">
              <w:rPr>
                <w:sz w:val="18"/>
                <w:szCs w:val="18"/>
                <w:lang w:val="en-US" w:eastAsia="en-US" w:bidi="en-US"/>
              </w:rPr>
              <w:t>&gt;600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3686" w:rsidRPr="00BE450B" w:rsidRDefault="003F3686" w:rsidP="003F3686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BE450B">
              <w:rPr>
                <w:sz w:val="18"/>
                <w:szCs w:val="18"/>
                <w:lang w:val="bg-BG" w:eastAsia="en-US" w:bidi="en-US"/>
              </w:rPr>
              <w:t>Виж т.</w:t>
            </w:r>
            <w:r w:rsidRPr="00BE450B">
              <w:rPr>
                <w:sz w:val="18"/>
                <w:szCs w:val="18"/>
                <w:lang w:val="en-US" w:eastAsia="en-US" w:bidi="en-US"/>
              </w:rPr>
              <w:t xml:space="preserve"> 3.2.1</w:t>
            </w:r>
          </w:p>
        </w:tc>
      </w:tr>
      <w:tr w:rsidR="00BE450B" w:rsidRPr="00BE450B" w:rsidTr="003F3686">
        <w:trPr>
          <w:trHeight w:hRule="exact" w:val="126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3686" w:rsidRPr="00BE450B" w:rsidRDefault="003F3686" w:rsidP="003F3686">
            <w:pPr>
              <w:widowControl w:val="0"/>
              <w:ind w:right="320"/>
              <w:jc w:val="right"/>
              <w:rPr>
                <w:sz w:val="18"/>
                <w:szCs w:val="18"/>
                <w:lang w:val="en-US" w:eastAsia="en-US" w:bidi="en-US"/>
              </w:rPr>
            </w:pPr>
            <w:r w:rsidRPr="00BE450B">
              <w:rPr>
                <w:sz w:val="18"/>
                <w:szCs w:val="18"/>
                <w:lang w:val="en-US" w:eastAsia="en-US" w:bidi="en-US"/>
              </w:rPr>
              <w:t>2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3686" w:rsidRPr="00BE450B" w:rsidRDefault="003F3686" w:rsidP="003F3686">
            <w:pPr>
              <w:widowControl w:val="0"/>
              <w:ind w:left="120"/>
              <w:rPr>
                <w:sz w:val="18"/>
                <w:szCs w:val="18"/>
                <w:lang w:val="bg-BG" w:eastAsia="en-US" w:bidi="en-US"/>
              </w:rPr>
            </w:pPr>
            <w:proofErr w:type="spellStart"/>
            <w:r w:rsidRPr="00BE450B">
              <w:rPr>
                <w:sz w:val="18"/>
                <w:szCs w:val="18"/>
                <w:lang w:val="en-US" w:eastAsia="en-US" w:bidi="en-US"/>
              </w:rPr>
              <w:t>Якост</w:t>
            </w:r>
            <w:proofErr w:type="spellEnd"/>
            <w:r w:rsidRPr="00BE450B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BE450B">
              <w:rPr>
                <w:sz w:val="18"/>
                <w:szCs w:val="18"/>
                <w:lang w:val="en-US" w:eastAsia="en-US" w:bidi="en-US"/>
              </w:rPr>
              <w:t>на</w:t>
            </w:r>
            <w:proofErr w:type="spellEnd"/>
            <w:r w:rsidRPr="00BE450B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BE450B">
              <w:rPr>
                <w:sz w:val="18"/>
                <w:szCs w:val="18"/>
                <w:lang w:val="en-US" w:eastAsia="en-US" w:bidi="en-US"/>
              </w:rPr>
              <w:t>натиск</w:t>
            </w:r>
            <w:proofErr w:type="spellEnd"/>
            <w:r w:rsidRPr="00BE450B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BE450B">
              <w:rPr>
                <w:sz w:val="18"/>
                <w:szCs w:val="18"/>
                <w:lang w:val="en-US" w:eastAsia="en-US" w:bidi="en-US"/>
              </w:rPr>
              <w:t>на</w:t>
            </w:r>
            <w:proofErr w:type="spellEnd"/>
            <w:r w:rsidRPr="00BE450B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BE450B">
              <w:rPr>
                <w:sz w:val="18"/>
                <w:szCs w:val="18"/>
                <w:lang w:val="en-US" w:eastAsia="en-US" w:bidi="en-US"/>
              </w:rPr>
              <w:t>инфилтрационните</w:t>
            </w:r>
            <w:proofErr w:type="spellEnd"/>
            <w:r w:rsidRPr="00BE450B">
              <w:rPr>
                <w:sz w:val="18"/>
                <w:szCs w:val="18"/>
                <w:lang w:val="en-US" w:eastAsia="en-US" w:bidi="en-US"/>
              </w:rPr>
              <w:t xml:space="preserve"> и </w:t>
            </w:r>
            <w:proofErr w:type="spellStart"/>
            <w:r w:rsidRPr="00BE450B">
              <w:rPr>
                <w:sz w:val="18"/>
                <w:szCs w:val="18"/>
                <w:lang w:val="en-US" w:eastAsia="en-US" w:bidi="en-US"/>
              </w:rPr>
              <w:t>задържащите</w:t>
            </w:r>
            <w:proofErr w:type="spellEnd"/>
            <w:r w:rsidRPr="00BE450B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BE450B">
              <w:rPr>
                <w:sz w:val="18"/>
                <w:szCs w:val="18"/>
                <w:lang w:val="en-US" w:eastAsia="en-US" w:bidi="en-US"/>
              </w:rPr>
              <w:t>кутии</w:t>
            </w:r>
            <w:proofErr w:type="spellEnd"/>
            <w:r w:rsidRPr="00BE450B">
              <w:rPr>
                <w:sz w:val="18"/>
                <w:szCs w:val="18"/>
                <w:lang w:val="en-US" w:eastAsia="en-US" w:bidi="en-US"/>
              </w:rPr>
              <w:t xml:space="preserve"> в</w:t>
            </w:r>
            <w:r w:rsidRPr="00BE450B">
              <w:rPr>
                <w:sz w:val="18"/>
                <w:szCs w:val="18"/>
                <w:lang w:val="bg-BG" w:eastAsia="en-US" w:bidi="en-US"/>
              </w:rPr>
              <w:t xml:space="preserve"> хоризонтална</w:t>
            </w:r>
            <w:r w:rsidRPr="00BE450B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BE450B">
              <w:rPr>
                <w:sz w:val="18"/>
                <w:szCs w:val="18"/>
                <w:lang w:val="en-US" w:eastAsia="en-US" w:bidi="en-US"/>
              </w:rPr>
              <w:t>посока</w:t>
            </w:r>
            <w:proofErr w:type="spellEnd"/>
            <w:r w:rsidRPr="00BE450B">
              <w:rPr>
                <w:sz w:val="18"/>
                <w:szCs w:val="18"/>
                <w:lang w:val="en-US" w:eastAsia="en-US" w:bidi="en-US"/>
              </w:rPr>
              <w:t xml:space="preserve">, </w:t>
            </w:r>
            <w:proofErr w:type="spellStart"/>
            <w:r w:rsidRPr="00BE450B">
              <w:rPr>
                <w:sz w:val="18"/>
                <w:szCs w:val="18"/>
                <w:lang w:val="en-US" w:eastAsia="en-US" w:bidi="en-US"/>
              </w:rPr>
              <w:t>kN</w:t>
            </w:r>
            <w:proofErr w:type="spellEnd"/>
            <w:r w:rsidRPr="00BE450B">
              <w:rPr>
                <w:sz w:val="18"/>
                <w:szCs w:val="18"/>
                <w:lang w:val="en-US" w:eastAsia="en-US" w:bidi="en-US"/>
              </w:rPr>
              <w:t>/m</w:t>
            </w:r>
            <w:r w:rsidRPr="00BE450B">
              <w:rPr>
                <w:sz w:val="18"/>
                <w:szCs w:val="18"/>
                <w:vertAlign w:val="superscript"/>
                <w:lang w:val="en-US" w:eastAsia="en-US" w:bidi="en-US"/>
              </w:rPr>
              <w:t>2</w:t>
            </w:r>
            <w:r w:rsidR="00176E0A" w:rsidRPr="00BE450B">
              <w:rPr>
                <w:sz w:val="18"/>
                <w:szCs w:val="18"/>
                <w:vertAlign w:val="superscript"/>
                <w:lang w:val="bg-BG" w:eastAsia="en-US" w:bidi="en-US"/>
              </w:rPr>
              <w:t xml:space="preserve"> </w:t>
            </w:r>
          </w:p>
          <w:p w:rsidR="003F3686" w:rsidRPr="00BE450B" w:rsidRDefault="003F3686" w:rsidP="003F3686">
            <w:pPr>
              <w:widowControl w:val="0"/>
              <w:numPr>
                <w:ilvl w:val="0"/>
                <w:numId w:val="31"/>
              </w:numPr>
              <w:tabs>
                <w:tab w:val="left" w:pos="365"/>
              </w:tabs>
              <w:jc w:val="both"/>
              <w:rPr>
                <w:sz w:val="18"/>
                <w:szCs w:val="18"/>
                <w:lang w:val="en-US" w:eastAsia="en-US" w:bidi="en-US"/>
              </w:rPr>
            </w:pPr>
            <w:r w:rsidRPr="00BE450B">
              <w:rPr>
                <w:sz w:val="18"/>
                <w:szCs w:val="18"/>
                <w:lang w:val="en-US" w:eastAsia="en-US" w:bidi="en-US"/>
              </w:rPr>
              <w:t>STORMBOX</w:t>
            </w:r>
            <w:r w:rsidR="00176E0A" w:rsidRPr="00BE450B">
              <w:rPr>
                <w:sz w:val="18"/>
                <w:szCs w:val="18"/>
                <w:lang w:val="bg-BG" w:eastAsia="en-US" w:bidi="en-US"/>
              </w:rPr>
              <w:t xml:space="preserve"> </w:t>
            </w:r>
          </w:p>
          <w:p w:rsidR="003F3686" w:rsidRPr="00BE450B" w:rsidRDefault="003F3686" w:rsidP="003F3686">
            <w:pPr>
              <w:widowControl w:val="0"/>
              <w:numPr>
                <w:ilvl w:val="0"/>
                <w:numId w:val="31"/>
              </w:numPr>
              <w:tabs>
                <w:tab w:val="left" w:pos="365"/>
              </w:tabs>
              <w:jc w:val="both"/>
              <w:rPr>
                <w:sz w:val="18"/>
                <w:szCs w:val="18"/>
                <w:lang w:val="en-US" w:eastAsia="en-US" w:bidi="en-US"/>
              </w:rPr>
            </w:pPr>
            <w:r w:rsidRPr="00BE450B">
              <w:rPr>
                <w:sz w:val="18"/>
                <w:szCs w:val="18"/>
                <w:lang w:val="en-US" w:eastAsia="en-US" w:bidi="en-US"/>
              </w:rPr>
              <w:t>STORMBOX II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D457D" w:rsidRPr="00BE450B" w:rsidRDefault="00FD457D" w:rsidP="00FD457D">
            <w:pPr>
              <w:widowControl w:val="0"/>
              <w:rPr>
                <w:sz w:val="18"/>
                <w:szCs w:val="18"/>
                <w:lang w:val="en-US" w:eastAsia="en-US" w:bidi="en-US"/>
              </w:rPr>
            </w:pPr>
            <w:r w:rsidRPr="00BE450B">
              <w:rPr>
                <w:sz w:val="18"/>
                <w:szCs w:val="18"/>
                <w:lang w:val="en-US" w:eastAsia="en-US" w:bidi="en-US"/>
              </w:rPr>
              <w:tab/>
            </w:r>
            <w:r w:rsidRPr="00BE450B">
              <w:rPr>
                <w:sz w:val="18"/>
                <w:szCs w:val="18"/>
                <w:lang w:val="en-US" w:eastAsia="en-US" w:bidi="en-US"/>
              </w:rPr>
              <w:tab/>
            </w:r>
            <w:r w:rsidR="003F3686" w:rsidRPr="00BE450B">
              <w:rPr>
                <w:sz w:val="18"/>
                <w:szCs w:val="18"/>
                <w:lang w:val="en-US" w:eastAsia="en-US" w:bidi="en-US"/>
              </w:rPr>
              <w:t>&gt;115</w:t>
            </w:r>
          </w:p>
          <w:p w:rsidR="003F3686" w:rsidRPr="00BE450B" w:rsidRDefault="003F3686" w:rsidP="00FD457D">
            <w:pPr>
              <w:widowControl w:val="0"/>
              <w:tabs>
                <w:tab w:val="left" w:pos="1397"/>
              </w:tabs>
              <w:rPr>
                <w:sz w:val="18"/>
                <w:szCs w:val="18"/>
                <w:lang w:val="en-US" w:eastAsia="en-US" w:bidi="en-US"/>
              </w:rPr>
            </w:pPr>
            <w:r w:rsidRPr="00BE450B">
              <w:rPr>
                <w:sz w:val="18"/>
                <w:szCs w:val="18"/>
                <w:lang w:val="en-US" w:eastAsia="en-US" w:bidi="en-US"/>
              </w:rPr>
              <w:t xml:space="preserve"> </w:t>
            </w:r>
            <w:r w:rsidR="00FD457D" w:rsidRPr="00BE450B">
              <w:rPr>
                <w:sz w:val="18"/>
                <w:szCs w:val="18"/>
                <w:lang w:val="en-US" w:eastAsia="en-US" w:bidi="en-US"/>
              </w:rPr>
              <w:tab/>
            </w:r>
            <w:r w:rsidRPr="00BE450B">
              <w:rPr>
                <w:sz w:val="18"/>
                <w:szCs w:val="18"/>
                <w:lang w:val="en-US" w:eastAsia="en-US" w:bidi="en-US"/>
              </w:rPr>
              <w:t>&gt; 100</w:t>
            </w:r>
          </w:p>
        </w:tc>
        <w:tc>
          <w:tcPr>
            <w:tcW w:w="1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686" w:rsidRPr="00BE450B" w:rsidRDefault="003F3686" w:rsidP="003F3686">
            <w:pPr>
              <w:widowControl w:val="0"/>
              <w:rPr>
                <w:rFonts w:ascii="Courier New" w:eastAsia="Courier New" w:hAnsi="Courier New" w:cs="Courier New"/>
                <w:sz w:val="18"/>
                <w:szCs w:val="18"/>
                <w:lang w:val="en-US" w:eastAsia="en-US" w:bidi="en-US"/>
              </w:rPr>
            </w:pPr>
          </w:p>
        </w:tc>
      </w:tr>
    </w:tbl>
    <w:p w:rsidR="00EA6C2C" w:rsidRPr="00BE450B" w:rsidRDefault="00EA6C2C" w:rsidP="00EA6C2C">
      <w:pPr>
        <w:jc w:val="both"/>
        <w:rPr>
          <w:b/>
          <w:sz w:val="18"/>
          <w:szCs w:val="18"/>
          <w:lang w:val="bg-BG"/>
        </w:rPr>
      </w:pPr>
    </w:p>
    <w:p w:rsidR="003F3686" w:rsidRPr="00BE450B" w:rsidRDefault="003F3686" w:rsidP="00EA6C2C">
      <w:pPr>
        <w:jc w:val="both"/>
        <w:rPr>
          <w:b/>
          <w:sz w:val="18"/>
          <w:szCs w:val="18"/>
          <w:lang w:val="bg-BG"/>
        </w:rPr>
      </w:pPr>
    </w:p>
    <w:p w:rsidR="003F3686" w:rsidRPr="00BE450B" w:rsidRDefault="003F3686" w:rsidP="00EA6C2C">
      <w:pPr>
        <w:jc w:val="both"/>
        <w:rPr>
          <w:b/>
          <w:sz w:val="18"/>
          <w:szCs w:val="18"/>
          <w:lang w:val="bg-BG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269"/>
        <w:gridCol w:w="3125"/>
        <w:gridCol w:w="1992"/>
      </w:tblGrid>
      <w:tr w:rsidR="00BE450B" w:rsidRPr="00BE450B" w:rsidTr="003F3686">
        <w:trPr>
          <w:trHeight w:hRule="exact" w:val="60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3686" w:rsidRPr="00BE450B" w:rsidRDefault="003F3686" w:rsidP="00F64BCD">
            <w:pPr>
              <w:widowControl w:val="0"/>
              <w:spacing w:line="190" w:lineRule="exact"/>
              <w:jc w:val="center"/>
              <w:rPr>
                <w:spacing w:val="7"/>
                <w:sz w:val="18"/>
                <w:szCs w:val="18"/>
                <w:lang w:val="bg-BG" w:eastAsia="en-US" w:bidi="en-US"/>
              </w:rPr>
            </w:pPr>
            <w:r w:rsidRPr="00BE450B">
              <w:rPr>
                <w:b/>
                <w:bCs/>
                <w:spacing w:val="6"/>
                <w:sz w:val="18"/>
                <w:szCs w:val="18"/>
                <w:lang w:val="bg-BG" w:eastAsia="en-US" w:bidi="en-US"/>
              </w:rPr>
              <w:t>№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3686" w:rsidRPr="00BE450B" w:rsidRDefault="003F3686" w:rsidP="00F64BCD">
            <w:pPr>
              <w:widowControl w:val="0"/>
              <w:spacing w:line="190" w:lineRule="exact"/>
              <w:jc w:val="center"/>
              <w:rPr>
                <w:spacing w:val="7"/>
                <w:sz w:val="18"/>
                <w:szCs w:val="18"/>
                <w:lang w:val="bg-BG" w:eastAsia="en-US" w:bidi="en-US"/>
              </w:rPr>
            </w:pPr>
            <w:r w:rsidRPr="00BE450B">
              <w:rPr>
                <w:b/>
                <w:bCs/>
                <w:spacing w:val="6"/>
                <w:sz w:val="18"/>
                <w:szCs w:val="18"/>
                <w:lang w:val="bg-BG" w:eastAsia="en-US" w:bidi="en-US"/>
              </w:rPr>
              <w:t>Основни свойства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3686" w:rsidRPr="00BE450B" w:rsidRDefault="003F3686" w:rsidP="00F64BCD">
            <w:pPr>
              <w:widowControl w:val="0"/>
              <w:spacing w:line="190" w:lineRule="exact"/>
              <w:jc w:val="center"/>
              <w:rPr>
                <w:spacing w:val="7"/>
                <w:sz w:val="18"/>
                <w:szCs w:val="18"/>
                <w:lang w:val="bg-BG" w:eastAsia="en-US" w:bidi="en-US"/>
              </w:rPr>
            </w:pPr>
            <w:r w:rsidRPr="00BE450B">
              <w:rPr>
                <w:b/>
                <w:bCs/>
                <w:spacing w:val="6"/>
                <w:sz w:val="18"/>
                <w:szCs w:val="18"/>
                <w:lang w:val="bg-BG" w:eastAsia="en-US" w:bidi="en-US"/>
              </w:rPr>
              <w:t>Експлоатационни показатели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3686" w:rsidRPr="00BE450B" w:rsidRDefault="003F3686" w:rsidP="00F64BCD">
            <w:pPr>
              <w:widowControl w:val="0"/>
              <w:spacing w:after="120" w:line="190" w:lineRule="exact"/>
              <w:jc w:val="center"/>
              <w:rPr>
                <w:spacing w:val="7"/>
                <w:sz w:val="18"/>
                <w:szCs w:val="18"/>
                <w:lang w:val="en-US" w:eastAsia="en-US" w:bidi="en-US"/>
              </w:rPr>
            </w:pPr>
            <w:r w:rsidRPr="00BE450B">
              <w:rPr>
                <w:b/>
                <w:bCs/>
                <w:spacing w:val="6"/>
                <w:sz w:val="18"/>
                <w:szCs w:val="18"/>
                <w:lang w:val="bg-BG" w:eastAsia="en-US" w:bidi="en-US"/>
              </w:rPr>
              <w:t>Методи за оценка</w:t>
            </w:r>
          </w:p>
        </w:tc>
      </w:tr>
      <w:tr w:rsidR="00BE450B" w:rsidRPr="00BE450B" w:rsidTr="003F3686">
        <w:trPr>
          <w:trHeight w:hRule="exact" w:val="30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3686" w:rsidRPr="00BE450B" w:rsidRDefault="003F3686" w:rsidP="003F3686">
            <w:pPr>
              <w:widowControl w:val="0"/>
              <w:spacing w:line="190" w:lineRule="exact"/>
              <w:jc w:val="center"/>
              <w:rPr>
                <w:spacing w:val="7"/>
                <w:sz w:val="18"/>
                <w:szCs w:val="18"/>
                <w:lang w:val="en-US" w:eastAsia="en-US" w:bidi="en-US"/>
              </w:rPr>
            </w:pPr>
            <w:r w:rsidRPr="00BE450B">
              <w:rPr>
                <w:spacing w:val="7"/>
                <w:sz w:val="18"/>
                <w:szCs w:val="18"/>
                <w:lang w:val="en-US" w:eastAsia="en-US" w:bidi="en-US"/>
              </w:rPr>
              <w:t>1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3686" w:rsidRPr="00BE450B" w:rsidRDefault="003F3686" w:rsidP="003F3686">
            <w:pPr>
              <w:widowControl w:val="0"/>
              <w:spacing w:line="190" w:lineRule="exact"/>
              <w:jc w:val="center"/>
              <w:rPr>
                <w:spacing w:val="7"/>
                <w:sz w:val="18"/>
                <w:szCs w:val="18"/>
                <w:lang w:val="en-US" w:eastAsia="en-US" w:bidi="en-US"/>
              </w:rPr>
            </w:pPr>
            <w:r w:rsidRPr="00BE450B">
              <w:rPr>
                <w:spacing w:val="7"/>
                <w:sz w:val="18"/>
                <w:szCs w:val="18"/>
                <w:lang w:val="en-US" w:eastAsia="en-US" w:bidi="en-US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3686" w:rsidRPr="00BE450B" w:rsidRDefault="003F3686" w:rsidP="003F3686">
            <w:pPr>
              <w:widowControl w:val="0"/>
              <w:spacing w:line="190" w:lineRule="exact"/>
              <w:jc w:val="center"/>
              <w:rPr>
                <w:spacing w:val="7"/>
                <w:sz w:val="18"/>
                <w:szCs w:val="18"/>
                <w:lang w:val="en-US" w:eastAsia="en-US" w:bidi="en-US"/>
              </w:rPr>
            </w:pPr>
            <w:r w:rsidRPr="00BE450B">
              <w:rPr>
                <w:spacing w:val="7"/>
                <w:sz w:val="18"/>
                <w:szCs w:val="18"/>
                <w:lang w:val="en-US" w:eastAsia="en-US" w:bidi="en-US"/>
              </w:rPr>
              <w:t>3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3686" w:rsidRPr="00BE450B" w:rsidRDefault="003F3686" w:rsidP="003F3686">
            <w:pPr>
              <w:widowControl w:val="0"/>
              <w:spacing w:line="190" w:lineRule="exact"/>
              <w:jc w:val="center"/>
              <w:rPr>
                <w:spacing w:val="7"/>
                <w:sz w:val="18"/>
                <w:szCs w:val="18"/>
                <w:lang w:val="en-US" w:eastAsia="en-US" w:bidi="en-US"/>
              </w:rPr>
            </w:pPr>
            <w:r w:rsidRPr="00BE450B">
              <w:rPr>
                <w:spacing w:val="7"/>
                <w:sz w:val="18"/>
                <w:szCs w:val="18"/>
                <w:lang w:val="en-US" w:eastAsia="en-US" w:bidi="en-US"/>
              </w:rPr>
              <w:t>4</w:t>
            </w:r>
          </w:p>
        </w:tc>
      </w:tr>
      <w:tr w:rsidR="00BE450B" w:rsidRPr="00BE450B" w:rsidTr="003F3686">
        <w:trPr>
          <w:trHeight w:hRule="exact" w:val="302"/>
        </w:trPr>
        <w:tc>
          <w:tcPr>
            <w:tcW w:w="90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3686" w:rsidRPr="00BE450B" w:rsidRDefault="003F3686" w:rsidP="00F64BCD">
            <w:pPr>
              <w:widowControl w:val="0"/>
              <w:spacing w:line="190" w:lineRule="exact"/>
              <w:jc w:val="center"/>
              <w:rPr>
                <w:spacing w:val="7"/>
                <w:sz w:val="18"/>
                <w:szCs w:val="18"/>
                <w:lang w:val="en-US" w:eastAsia="en-US" w:bidi="en-US"/>
              </w:rPr>
            </w:pPr>
            <w:r w:rsidRPr="00BE450B">
              <w:rPr>
                <w:b/>
                <w:sz w:val="18"/>
                <w:szCs w:val="18"/>
                <w:lang w:val="bg-BG"/>
              </w:rPr>
              <w:t xml:space="preserve">Блокчетата за </w:t>
            </w:r>
            <w:r w:rsidR="000D34BC" w:rsidRPr="00BE450B">
              <w:rPr>
                <w:b/>
                <w:sz w:val="18"/>
                <w:szCs w:val="18"/>
                <w:lang w:val="bg-BG"/>
              </w:rPr>
              <w:t>задържане</w:t>
            </w:r>
            <w:r w:rsidRPr="00BE450B">
              <w:rPr>
                <w:b/>
                <w:sz w:val="18"/>
                <w:szCs w:val="18"/>
                <w:lang w:val="bg-BG"/>
              </w:rPr>
              <w:t xml:space="preserve"> и инфилтрация </w:t>
            </w:r>
            <w:r w:rsidRPr="00BE450B">
              <w:rPr>
                <w:b/>
                <w:bCs/>
                <w:spacing w:val="6"/>
                <w:sz w:val="18"/>
                <w:szCs w:val="18"/>
                <w:lang w:val="en-US" w:eastAsia="en-US" w:bidi="en-US"/>
              </w:rPr>
              <w:t xml:space="preserve">STORMBOX </w:t>
            </w:r>
            <w:r w:rsidRPr="00BE450B">
              <w:rPr>
                <w:b/>
                <w:bCs/>
                <w:spacing w:val="6"/>
                <w:sz w:val="18"/>
                <w:szCs w:val="18"/>
                <w:lang w:val="bg-BG" w:eastAsia="en-US" w:bidi="en-US"/>
              </w:rPr>
              <w:t>и</w:t>
            </w:r>
            <w:r w:rsidRPr="00BE450B">
              <w:rPr>
                <w:b/>
                <w:bCs/>
                <w:spacing w:val="6"/>
                <w:sz w:val="18"/>
                <w:szCs w:val="18"/>
                <w:lang w:val="en-US" w:eastAsia="en-US" w:bidi="en-US"/>
              </w:rPr>
              <w:t xml:space="preserve"> STORMBOX II </w:t>
            </w:r>
          </w:p>
        </w:tc>
      </w:tr>
      <w:tr w:rsidR="00BE450B" w:rsidRPr="00BE450B" w:rsidTr="003F3686">
        <w:trPr>
          <w:trHeight w:hRule="exact" w:val="107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3686" w:rsidRPr="00BE450B" w:rsidRDefault="003F3686" w:rsidP="003F3686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BE450B">
              <w:rPr>
                <w:sz w:val="18"/>
                <w:szCs w:val="18"/>
                <w:lang w:val="en-US" w:eastAsia="en-US" w:bidi="en-US"/>
              </w:rPr>
              <w:t>1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3686" w:rsidRPr="00BE450B" w:rsidRDefault="003F3686" w:rsidP="003F3686">
            <w:pPr>
              <w:widowControl w:val="0"/>
              <w:ind w:left="120"/>
              <w:rPr>
                <w:sz w:val="18"/>
                <w:szCs w:val="18"/>
                <w:lang w:val="en-US" w:eastAsia="en-US" w:bidi="en-US"/>
              </w:rPr>
            </w:pPr>
            <w:r w:rsidRPr="00BE450B">
              <w:rPr>
                <w:sz w:val="18"/>
                <w:szCs w:val="18"/>
                <w:lang w:val="bg-BG" w:eastAsia="en-US" w:bidi="en-US"/>
              </w:rPr>
              <w:t xml:space="preserve">Непропускливост </w:t>
            </w:r>
            <w:r w:rsidRPr="00BE450B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BE450B">
              <w:rPr>
                <w:sz w:val="18"/>
                <w:szCs w:val="18"/>
                <w:lang w:val="en-US" w:eastAsia="en-US" w:bidi="en-US"/>
              </w:rPr>
              <w:t>на</w:t>
            </w:r>
            <w:proofErr w:type="spellEnd"/>
            <w:r w:rsidRPr="00BE450B">
              <w:rPr>
                <w:sz w:val="18"/>
                <w:szCs w:val="18"/>
                <w:lang w:val="en-US" w:eastAsia="en-US" w:bidi="en-US"/>
              </w:rPr>
              <w:t xml:space="preserve"> </w:t>
            </w:r>
            <w:r w:rsidRPr="00BE450B">
              <w:rPr>
                <w:sz w:val="18"/>
                <w:szCs w:val="18"/>
                <w:lang w:val="bg-BG" w:eastAsia="en-US" w:bidi="en-US"/>
              </w:rPr>
              <w:t>ревизионна шахта</w:t>
            </w:r>
            <w:r w:rsidRPr="00BE450B">
              <w:rPr>
                <w:sz w:val="18"/>
                <w:szCs w:val="18"/>
                <w:lang w:val="en-US" w:eastAsia="en-US" w:bidi="en-US"/>
              </w:rPr>
              <w:t xml:space="preserve"> STORMBOX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F3686" w:rsidRPr="00BE450B" w:rsidRDefault="003F3686" w:rsidP="003F3686">
            <w:pPr>
              <w:widowControl w:val="0"/>
              <w:ind w:left="120"/>
              <w:rPr>
                <w:sz w:val="18"/>
                <w:szCs w:val="18"/>
                <w:lang w:val="en-US" w:eastAsia="en-US" w:bidi="en-US"/>
              </w:rPr>
            </w:pPr>
            <w:proofErr w:type="spellStart"/>
            <w:r w:rsidRPr="00BE450B">
              <w:rPr>
                <w:sz w:val="18"/>
                <w:szCs w:val="18"/>
                <w:lang w:val="en-US" w:eastAsia="en-US" w:bidi="en-US"/>
              </w:rPr>
              <w:t>няма</w:t>
            </w:r>
            <w:proofErr w:type="spellEnd"/>
            <w:r w:rsidRPr="00BE450B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BE450B">
              <w:rPr>
                <w:sz w:val="18"/>
                <w:szCs w:val="18"/>
                <w:lang w:val="en-US" w:eastAsia="en-US" w:bidi="en-US"/>
              </w:rPr>
              <w:t>течове</w:t>
            </w:r>
            <w:proofErr w:type="spellEnd"/>
            <w:r w:rsidRPr="00BE450B">
              <w:rPr>
                <w:sz w:val="18"/>
                <w:szCs w:val="18"/>
                <w:lang w:val="en-US" w:eastAsia="en-US" w:bidi="en-US"/>
              </w:rPr>
              <w:t>:</w:t>
            </w:r>
          </w:p>
          <w:p w:rsidR="003F3686" w:rsidRPr="00BE450B" w:rsidRDefault="003F3686" w:rsidP="003F3686">
            <w:pPr>
              <w:pStyle w:val="ListParagraph"/>
              <w:widowControl w:val="0"/>
              <w:numPr>
                <w:ilvl w:val="0"/>
                <w:numId w:val="31"/>
              </w:numPr>
              <w:tabs>
                <w:tab w:val="left" w:pos="264"/>
              </w:tabs>
              <w:ind w:left="122"/>
              <w:rPr>
                <w:sz w:val="18"/>
                <w:szCs w:val="18"/>
                <w:lang w:val="en-US" w:eastAsia="en-US" w:bidi="en-US"/>
              </w:rPr>
            </w:pPr>
            <w:proofErr w:type="spellStart"/>
            <w:r w:rsidRPr="00BE450B">
              <w:rPr>
                <w:sz w:val="18"/>
                <w:szCs w:val="18"/>
                <w:lang w:val="en-US" w:eastAsia="en-US" w:bidi="en-US"/>
              </w:rPr>
              <w:t>при</w:t>
            </w:r>
            <w:proofErr w:type="spellEnd"/>
            <w:r w:rsidRPr="00BE450B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BE450B">
              <w:rPr>
                <w:sz w:val="18"/>
                <w:szCs w:val="18"/>
                <w:lang w:val="en-US" w:eastAsia="en-US" w:bidi="en-US"/>
              </w:rPr>
              <w:t>отрицателно</w:t>
            </w:r>
            <w:proofErr w:type="spellEnd"/>
            <w:r w:rsidRPr="00BE450B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BE450B">
              <w:rPr>
                <w:sz w:val="18"/>
                <w:szCs w:val="18"/>
                <w:lang w:val="en-US" w:eastAsia="en-US" w:bidi="en-US"/>
              </w:rPr>
              <w:t>налягане</w:t>
            </w:r>
            <w:proofErr w:type="spellEnd"/>
            <w:r w:rsidRPr="00BE450B">
              <w:rPr>
                <w:sz w:val="18"/>
                <w:szCs w:val="18"/>
                <w:lang w:val="en-US" w:eastAsia="en-US" w:bidi="en-US"/>
              </w:rPr>
              <w:t xml:space="preserve"> 0,3 </w:t>
            </w:r>
            <w:proofErr w:type="spellStart"/>
            <w:r w:rsidRPr="00BE450B">
              <w:rPr>
                <w:sz w:val="18"/>
                <w:szCs w:val="18"/>
                <w:lang w:val="en-US" w:eastAsia="en-US" w:bidi="en-US"/>
              </w:rPr>
              <w:t>бара</w:t>
            </w:r>
            <w:proofErr w:type="spellEnd"/>
          </w:p>
          <w:p w:rsidR="003F3686" w:rsidRPr="00BE450B" w:rsidRDefault="003F3686" w:rsidP="003F3686">
            <w:pPr>
              <w:pStyle w:val="ListParagraph"/>
              <w:widowControl w:val="0"/>
              <w:numPr>
                <w:ilvl w:val="0"/>
                <w:numId w:val="31"/>
              </w:numPr>
              <w:tabs>
                <w:tab w:val="left" w:pos="264"/>
              </w:tabs>
              <w:ind w:left="122"/>
              <w:rPr>
                <w:sz w:val="18"/>
                <w:szCs w:val="18"/>
                <w:lang w:val="en-US" w:eastAsia="en-US" w:bidi="en-US"/>
              </w:rPr>
            </w:pPr>
            <w:proofErr w:type="spellStart"/>
            <w:r w:rsidRPr="00BE450B">
              <w:rPr>
                <w:sz w:val="18"/>
                <w:szCs w:val="18"/>
                <w:lang w:val="en-US" w:eastAsia="en-US" w:bidi="en-US"/>
              </w:rPr>
              <w:t>при</w:t>
            </w:r>
            <w:proofErr w:type="spellEnd"/>
            <w:r w:rsidRPr="00BE450B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BE450B">
              <w:rPr>
                <w:sz w:val="18"/>
                <w:szCs w:val="18"/>
                <w:lang w:val="en-US" w:eastAsia="en-US" w:bidi="en-US"/>
              </w:rPr>
              <w:t>налягане</w:t>
            </w:r>
            <w:proofErr w:type="spellEnd"/>
            <w:r w:rsidRPr="00BE450B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BE450B">
              <w:rPr>
                <w:sz w:val="18"/>
                <w:szCs w:val="18"/>
                <w:lang w:val="en-US" w:eastAsia="en-US" w:bidi="en-US"/>
              </w:rPr>
              <w:t>от</w:t>
            </w:r>
            <w:proofErr w:type="spellEnd"/>
            <w:r w:rsidRPr="00BE450B">
              <w:rPr>
                <w:sz w:val="18"/>
                <w:szCs w:val="18"/>
                <w:lang w:val="en-US" w:eastAsia="en-US" w:bidi="en-US"/>
              </w:rPr>
              <w:t xml:space="preserve"> 0,05 </w:t>
            </w:r>
            <w:r w:rsidRPr="00BE450B">
              <w:rPr>
                <w:sz w:val="18"/>
                <w:szCs w:val="18"/>
                <w:lang w:val="bg-BG" w:eastAsia="en-US" w:bidi="en-US"/>
              </w:rPr>
              <w:t>бара</w:t>
            </w:r>
          </w:p>
          <w:p w:rsidR="003F3686" w:rsidRPr="00BE450B" w:rsidRDefault="003F3686" w:rsidP="003F3686">
            <w:pPr>
              <w:pStyle w:val="ListParagraph"/>
              <w:widowControl w:val="0"/>
              <w:numPr>
                <w:ilvl w:val="0"/>
                <w:numId w:val="31"/>
              </w:numPr>
              <w:tabs>
                <w:tab w:val="left" w:pos="264"/>
              </w:tabs>
              <w:ind w:left="122"/>
              <w:rPr>
                <w:sz w:val="18"/>
                <w:szCs w:val="18"/>
                <w:lang w:val="en-US" w:eastAsia="en-US" w:bidi="en-US"/>
              </w:rPr>
            </w:pPr>
            <w:proofErr w:type="spellStart"/>
            <w:r w:rsidRPr="00BE450B">
              <w:rPr>
                <w:sz w:val="18"/>
                <w:szCs w:val="18"/>
                <w:lang w:val="en-US" w:eastAsia="en-US" w:bidi="en-US"/>
              </w:rPr>
              <w:t>при</w:t>
            </w:r>
            <w:proofErr w:type="spellEnd"/>
            <w:r w:rsidRPr="00BE450B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BE450B">
              <w:rPr>
                <w:sz w:val="18"/>
                <w:szCs w:val="18"/>
                <w:lang w:val="en-US" w:eastAsia="en-US" w:bidi="en-US"/>
              </w:rPr>
              <w:t>налягане</w:t>
            </w:r>
            <w:proofErr w:type="spellEnd"/>
            <w:r w:rsidRPr="00BE450B">
              <w:rPr>
                <w:sz w:val="18"/>
                <w:szCs w:val="18"/>
                <w:lang w:val="en-US" w:eastAsia="en-US" w:bidi="en-US"/>
              </w:rPr>
              <w:t xml:space="preserve"> 0,5 </w:t>
            </w:r>
            <w:r w:rsidRPr="00BE450B">
              <w:rPr>
                <w:sz w:val="18"/>
                <w:szCs w:val="18"/>
                <w:lang w:val="bg-BG" w:eastAsia="en-US" w:bidi="en-US"/>
              </w:rPr>
              <w:t>бара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3686" w:rsidRPr="00BE450B" w:rsidRDefault="003F3686" w:rsidP="003F3686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BE450B">
              <w:rPr>
                <w:sz w:val="18"/>
                <w:szCs w:val="18"/>
                <w:lang w:val="en-US" w:eastAsia="en-US" w:bidi="en-US"/>
              </w:rPr>
              <w:t>PN-EN 1277:2005</w:t>
            </w:r>
          </w:p>
        </w:tc>
      </w:tr>
    </w:tbl>
    <w:p w:rsidR="003F3686" w:rsidRPr="00BE450B" w:rsidRDefault="003F3686" w:rsidP="00EA6C2C">
      <w:pPr>
        <w:jc w:val="both"/>
        <w:rPr>
          <w:b/>
          <w:sz w:val="18"/>
          <w:szCs w:val="18"/>
          <w:lang w:val="bg-BG"/>
        </w:rPr>
      </w:pPr>
    </w:p>
    <w:p w:rsidR="003F3686" w:rsidRPr="00BE450B" w:rsidRDefault="003F3686" w:rsidP="00EA6C2C">
      <w:pPr>
        <w:jc w:val="both"/>
        <w:rPr>
          <w:b/>
          <w:lang w:val="bg-BG"/>
        </w:rPr>
      </w:pPr>
    </w:p>
    <w:p w:rsidR="003F3686" w:rsidRPr="00BE450B" w:rsidRDefault="003F3686" w:rsidP="00EA6C2C">
      <w:pPr>
        <w:jc w:val="both"/>
        <w:rPr>
          <w:b/>
          <w:lang w:val="bg-BG"/>
        </w:rPr>
      </w:pPr>
    </w:p>
    <w:p w:rsidR="00B74E81" w:rsidRPr="00BE450B" w:rsidRDefault="00B74E81" w:rsidP="00EF6708">
      <w:pPr>
        <w:jc w:val="both"/>
        <w:rPr>
          <w:lang w:val="bg-BG"/>
        </w:rPr>
      </w:pPr>
    </w:p>
    <w:p w:rsidR="00B74E81" w:rsidRPr="00BE450B" w:rsidRDefault="00B74E81" w:rsidP="00EF6708">
      <w:pPr>
        <w:jc w:val="both"/>
        <w:rPr>
          <w:lang w:val="bg-BG"/>
        </w:rPr>
      </w:pPr>
    </w:p>
    <w:p w:rsidR="003F3686" w:rsidRPr="00BE450B" w:rsidRDefault="003F3686" w:rsidP="00EF6708">
      <w:pPr>
        <w:jc w:val="both"/>
        <w:rPr>
          <w:lang w:val="bg-BG"/>
        </w:rPr>
      </w:pPr>
    </w:p>
    <w:p w:rsidR="003F3686" w:rsidRPr="00BE450B" w:rsidRDefault="003F3686" w:rsidP="003F3686">
      <w:pPr>
        <w:pStyle w:val="ListParagraph"/>
        <w:numPr>
          <w:ilvl w:val="1"/>
          <w:numId w:val="12"/>
        </w:numPr>
        <w:jc w:val="both"/>
        <w:rPr>
          <w:b/>
          <w:lang w:val="bg-BG"/>
        </w:rPr>
      </w:pPr>
      <w:r w:rsidRPr="00BE450B">
        <w:rPr>
          <w:b/>
          <w:lang w:val="bg-BG"/>
        </w:rPr>
        <w:lastRenderedPageBreak/>
        <w:t>Методи за оценка на експлоатационните показатели</w:t>
      </w:r>
    </w:p>
    <w:p w:rsidR="003F3686" w:rsidRPr="00BE450B" w:rsidRDefault="003F3686" w:rsidP="00EF6708">
      <w:pPr>
        <w:jc w:val="both"/>
        <w:rPr>
          <w:lang w:val="bg-BG"/>
        </w:rPr>
      </w:pPr>
    </w:p>
    <w:p w:rsidR="003F3686" w:rsidRPr="00BE450B" w:rsidRDefault="003F3686" w:rsidP="003F3686">
      <w:pPr>
        <w:jc w:val="both"/>
        <w:rPr>
          <w:lang w:val="bg-BG"/>
        </w:rPr>
      </w:pPr>
      <w:r w:rsidRPr="00BE450B">
        <w:rPr>
          <w:lang w:val="bg-BG"/>
        </w:rPr>
        <w:t xml:space="preserve">Методите за оценка на </w:t>
      </w:r>
      <w:r w:rsidR="00B53016" w:rsidRPr="00BE450B">
        <w:rPr>
          <w:lang w:val="bg-BG"/>
        </w:rPr>
        <w:t>експлоатационните показатели</w:t>
      </w:r>
      <w:r w:rsidRPr="00BE450B">
        <w:rPr>
          <w:lang w:val="bg-BG"/>
        </w:rPr>
        <w:t xml:space="preserve"> са представени в таблици 1 и 2 и в точка 3.2.1.</w:t>
      </w:r>
    </w:p>
    <w:p w:rsidR="00B53016" w:rsidRPr="00BE450B" w:rsidRDefault="00B53016" w:rsidP="003F3686">
      <w:pPr>
        <w:jc w:val="both"/>
        <w:rPr>
          <w:lang w:val="bg-BG"/>
        </w:rPr>
      </w:pPr>
    </w:p>
    <w:p w:rsidR="003F3686" w:rsidRPr="00BE450B" w:rsidRDefault="00B53016" w:rsidP="00B53016">
      <w:pPr>
        <w:pStyle w:val="ListParagraph"/>
        <w:numPr>
          <w:ilvl w:val="2"/>
          <w:numId w:val="12"/>
        </w:numPr>
        <w:jc w:val="both"/>
        <w:rPr>
          <w:b/>
          <w:lang w:val="bg-BG"/>
        </w:rPr>
      </w:pPr>
      <w:r w:rsidRPr="00BE450B">
        <w:rPr>
          <w:b/>
          <w:lang w:val="bg-BG"/>
        </w:rPr>
        <w:t>Якост</w:t>
      </w:r>
      <w:r w:rsidR="003F3686" w:rsidRPr="00BE450B">
        <w:rPr>
          <w:b/>
          <w:lang w:val="bg-BG"/>
        </w:rPr>
        <w:t xml:space="preserve"> на натиск на </w:t>
      </w:r>
      <w:r w:rsidR="00F64BCD" w:rsidRPr="00BE450B">
        <w:rPr>
          <w:b/>
          <w:lang w:val="bg-BG"/>
        </w:rPr>
        <w:t xml:space="preserve">блокчетата </w:t>
      </w:r>
      <w:r w:rsidRPr="00BE450B">
        <w:rPr>
          <w:b/>
          <w:lang w:val="bg-BG"/>
        </w:rPr>
        <w:t xml:space="preserve">за </w:t>
      </w:r>
      <w:r w:rsidR="000D34BC" w:rsidRPr="00BE450B">
        <w:rPr>
          <w:b/>
          <w:lang w:val="bg-BG"/>
        </w:rPr>
        <w:t>задържане</w:t>
      </w:r>
      <w:r w:rsidRPr="00BE450B">
        <w:rPr>
          <w:b/>
          <w:lang w:val="bg-BG"/>
        </w:rPr>
        <w:t xml:space="preserve"> и инфилтрация </w:t>
      </w:r>
      <w:r w:rsidR="003F3686" w:rsidRPr="00BE450B">
        <w:rPr>
          <w:b/>
          <w:lang w:val="bg-BG"/>
        </w:rPr>
        <w:t>във вертикална и хоризонтална посока.</w:t>
      </w:r>
    </w:p>
    <w:p w:rsidR="00B53016" w:rsidRPr="00BE450B" w:rsidRDefault="00B53016" w:rsidP="00B53016">
      <w:pPr>
        <w:pStyle w:val="ListParagraph"/>
        <w:ind w:left="1080"/>
        <w:jc w:val="both"/>
        <w:rPr>
          <w:lang w:val="bg-BG"/>
        </w:rPr>
      </w:pPr>
    </w:p>
    <w:p w:rsidR="003F3686" w:rsidRPr="00BE450B" w:rsidRDefault="003F3686" w:rsidP="003F3686">
      <w:pPr>
        <w:jc w:val="both"/>
        <w:rPr>
          <w:lang w:val="bg-BG"/>
        </w:rPr>
      </w:pPr>
      <w:r w:rsidRPr="00BE450B">
        <w:rPr>
          <w:lang w:val="bg-BG"/>
        </w:rPr>
        <w:t xml:space="preserve">Якостта на натиск на </w:t>
      </w:r>
      <w:r w:rsidR="00B53016" w:rsidRPr="00BE450B">
        <w:rPr>
          <w:lang w:val="bg-BG"/>
        </w:rPr>
        <w:t xml:space="preserve">блокчетата за </w:t>
      </w:r>
      <w:r w:rsidR="000D34BC" w:rsidRPr="00BE450B">
        <w:rPr>
          <w:lang w:val="bg-BG"/>
        </w:rPr>
        <w:t>задържане</w:t>
      </w:r>
      <w:r w:rsidR="00B53016" w:rsidRPr="00BE450B">
        <w:rPr>
          <w:lang w:val="bg-BG"/>
        </w:rPr>
        <w:t xml:space="preserve"> и инфилтрация</w:t>
      </w:r>
      <w:r w:rsidRPr="00BE450B">
        <w:rPr>
          <w:lang w:val="bg-BG"/>
        </w:rPr>
        <w:t xml:space="preserve"> във вертикална и хоризонтална посока трябва да се измерва при температура от (23 ± 2) ° C. Изпитваните кутии трябва да бъдат изложени на температура</w:t>
      </w:r>
      <w:r w:rsidR="00B53016" w:rsidRPr="00BE450B">
        <w:rPr>
          <w:lang w:val="bg-BG"/>
        </w:rPr>
        <w:t xml:space="preserve"> </w:t>
      </w:r>
      <w:r w:rsidRPr="00BE450B">
        <w:rPr>
          <w:lang w:val="bg-BG"/>
        </w:rPr>
        <w:t>от (23 ± 2) ° С за 12 часа.</w:t>
      </w:r>
    </w:p>
    <w:p w:rsidR="00B53016" w:rsidRPr="00BE450B" w:rsidRDefault="00B53016" w:rsidP="003F3686">
      <w:pPr>
        <w:jc w:val="both"/>
        <w:rPr>
          <w:lang w:val="bg-BG"/>
        </w:rPr>
      </w:pPr>
    </w:p>
    <w:p w:rsidR="003F3686" w:rsidRPr="00BE450B" w:rsidRDefault="003F3686" w:rsidP="003F3686">
      <w:pPr>
        <w:jc w:val="both"/>
        <w:rPr>
          <w:lang w:val="bg-BG"/>
        </w:rPr>
      </w:pPr>
      <w:r w:rsidRPr="00BE450B">
        <w:rPr>
          <w:lang w:val="bg-BG"/>
        </w:rPr>
        <w:t xml:space="preserve">Натоварването трябва да се прилага върху цялата хоризонтална или странична (по-дългата) повърхност на кутиите и постепенно да се увеличава на интервали от 0,5 kN / s, докато </w:t>
      </w:r>
      <w:r w:rsidR="007E64BE" w:rsidRPr="00BE450B">
        <w:rPr>
          <w:lang w:val="bg-BG"/>
        </w:rPr>
        <w:t>блокчето</w:t>
      </w:r>
      <w:r w:rsidRPr="00BE450B">
        <w:rPr>
          <w:lang w:val="bg-BG"/>
        </w:rPr>
        <w:t xml:space="preserve"> се повреди или силата намал</w:t>
      </w:r>
      <w:r w:rsidR="00B53016" w:rsidRPr="00BE450B">
        <w:rPr>
          <w:lang w:val="bg-BG"/>
        </w:rPr>
        <w:t>ее</w:t>
      </w:r>
      <w:r w:rsidRPr="00BE450B">
        <w:rPr>
          <w:lang w:val="bg-BG"/>
        </w:rPr>
        <w:t xml:space="preserve">. </w:t>
      </w:r>
      <w:r w:rsidR="00B53016" w:rsidRPr="00BE450B">
        <w:rPr>
          <w:lang w:val="bg-BG"/>
        </w:rPr>
        <w:t>Якостта</w:t>
      </w:r>
      <w:r w:rsidRPr="00BE450B">
        <w:rPr>
          <w:lang w:val="bg-BG"/>
        </w:rPr>
        <w:t xml:space="preserve"> на странично натоварване на STORMBOX II </w:t>
      </w:r>
      <w:r w:rsidR="002A24D4" w:rsidRPr="00BE450B">
        <w:rPr>
          <w:lang w:val="bg-BG"/>
        </w:rPr>
        <w:t>с</w:t>
      </w:r>
      <w:r w:rsidRPr="00BE450B">
        <w:rPr>
          <w:lang w:val="bg-BG"/>
        </w:rPr>
        <w:t xml:space="preserve">е тества за </w:t>
      </w:r>
      <w:r w:rsidR="00634E81" w:rsidRPr="00BE450B">
        <w:rPr>
          <w:lang w:val="bg-BG"/>
        </w:rPr>
        <w:t>блокчета</w:t>
      </w:r>
      <w:r w:rsidRPr="00BE450B">
        <w:rPr>
          <w:lang w:val="bg-BG"/>
        </w:rPr>
        <w:t xml:space="preserve"> без </w:t>
      </w:r>
      <w:r w:rsidR="002A24D4" w:rsidRPr="00BE450B">
        <w:rPr>
          <w:lang w:val="bg-BG"/>
        </w:rPr>
        <w:t xml:space="preserve">дънни </w:t>
      </w:r>
      <w:r w:rsidRPr="00BE450B">
        <w:rPr>
          <w:lang w:val="bg-BG"/>
        </w:rPr>
        <w:t>плочи, свързани вертикално.</w:t>
      </w:r>
    </w:p>
    <w:p w:rsidR="003F3686" w:rsidRPr="00BE450B" w:rsidRDefault="003F3686" w:rsidP="00EF6708">
      <w:pPr>
        <w:jc w:val="both"/>
        <w:rPr>
          <w:lang w:val="bg-BG"/>
        </w:rPr>
      </w:pPr>
    </w:p>
    <w:p w:rsidR="00B81FC9" w:rsidRPr="00BE450B" w:rsidRDefault="00B81FC9" w:rsidP="00EF6708">
      <w:pPr>
        <w:jc w:val="both"/>
        <w:rPr>
          <w:lang w:val="bg-BG"/>
        </w:rPr>
      </w:pPr>
    </w:p>
    <w:p w:rsidR="00CE7D3D" w:rsidRPr="00BE450B" w:rsidRDefault="00CE7D3D" w:rsidP="00B53016">
      <w:pPr>
        <w:pStyle w:val="ListParagraph"/>
        <w:numPr>
          <w:ilvl w:val="0"/>
          <w:numId w:val="12"/>
        </w:numPr>
        <w:tabs>
          <w:tab w:val="left" w:pos="426"/>
        </w:tabs>
        <w:ind w:left="0" w:firstLine="66"/>
        <w:jc w:val="both"/>
        <w:rPr>
          <w:b/>
          <w:lang w:val="bg-BG"/>
        </w:rPr>
      </w:pPr>
      <w:r w:rsidRPr="00BE450B">
        <w:rPr>
          <w:b/>
          <w:lang w:val="bg-BG"/>
        </w:rPr>
        <w:t xml:space="preserve">ОПАКОВКА, ТРАНСПОРТ, </w:t>
      </w:r>
      <w:r w:rsidR="002A24D4" w:rsidRPr="00BE450B">
        <w:rPr>
          <w:b/>
          <w:lang w:val="bg-BG"/>
        </w:rPr>
        <w:t>СЪХРАНЕНИЕ</w:t>
      </w:r>
      <w:r w:rsidRPr="00BE450B">
        <w:rPr>
          <w:b/>
          <w:lang w:val="bg-BG"/>
        </w:rPr>
        <w:t xml:space="preserve"> И МАРКИРАНЕ НА ПРОДУКТА</w:t>
      </w:r>
    </w:p>
    <w:p w:rsidR="00B81FC9" w:rsidRPr="00BE450B" w:rsidRDefault="00B81FC9" w:rsidP="00CE7D3D">
      <w:pPr>
        <w:jc w:val="both"/>
        <w:rPr>
          <w:lang w:val="bg-BG"/>
        </w:rPr>
      </w:pPr>
    </w:p>
    <w:p w:rsidR="00AA0AC9" w:rsidRPr="00BE450B" w:rsidRDefault="00AA0AC9" w:rsidP="00CE7D3D">
      <w:pPr>
        <w:jc w:val="both"/>
        <w:rPr>
          <w:lang w:val="bg-BG"/>
        </w:rPr>
      </w:pPr>
    </w:p>
    <w:p w:rsidR="00737E64" w:rsidRPr="00BE450B" w:rsidRDefault="00737E64" w:rsidP="00737E64">
      <w:pPr>
        <w:jc w:val="both"/>
        <w:rPr>
          <w:lang w:val="bg-BG"/>
        </w:rPr>
      </w:pPr>
      <w:r w:rsidRPr="00BE450B">
        <w:rPr>
          <w:lang w:val="bg-BG"/>
        </w:rPr>
        <w:t xml:space="preserve">Продуктите, обхванати от настоящата </w:t>
      </w:r>
      <w:r w:rsidR="00AC5E0A" w:rsidRPr="00BE450B">
        <w:rPr>
          <w:lang w:val="bg-BG"/>
        </w:rPr>
        <w:t xml:space="preserve">Национална </w:t>
      </w:r>
      <w:r w:rsidRPr="00BE450B">
        <w:rPr>
          <w:lang w:val="bg-BG"/>
        </w:rPr>
        <w:t xml:space="preserve">техническа оценка, трябва да бъдат доставени в опаковките </w:t>
      </w:r>
      <w:r w:rsidR="00AC5E0A" w:rsidRPr="00BE450B">
        <w:rPr>
          <w:lang w:val="bg-BG"/>
        </w:rPr>
        <w:t>с</w:t>
      </w:r>
      <w:r w:rsidRPr="00BE450B">
        <w:rPr>
          <w:lang w:val="bg-BG"/>
        </w:rPr>
        <w:t xml:space="preserve"> марката на производителя и да се съхраняват и транспортират по начин, който гарантира, че техническите им свойства няма да се променят.</w:t>
      </w:r>
    </w:p>
    <w:p w:rsidR="00AA0AC9" w:rsidRPr="00BE450B" w:rsidRDefault="00AA0AC9" w:rsidP="00737E64">
      <w:pPr>
        <w:jc w:val="both"/>
        <w:rPr>
          <w:lang w:val="bg-BG"/>
        </w:rPr>
      </w:pPr>
    </w:p>
    <w:p w:rsidR="00737E64" w:rsidRPr="00BE450B" w:rsidRDefault="00737E64" w:rsidP="00737E64">
      <w:pPr>
        <w:jc w:val="both"/>
        <w:rPr>
          <w:lang w:val="bg-BG"/>
        </w:rPr>
      </w:pPr>
      <w:r w:rsidRPr="00BE450B">
        <w:rPr>
          <w:lang w:val="bg-BG"/>
        </w:rPr>
        <w:t>Продуктите трябва да бъдат маркирани със знак за строителен продукт в съответствие с Наредбата на министъра на инфраструктурата и строителството от 17 ноември 2016 г. за начина</w:t>
      </w:r>
      <w:r w:rsidR="00AA0AC9" w:rsidRPr="00BE450B">
        <w:rPr>
          <w:lang w:val="bg-BG"/>
        </w:rPr>
        <w:t xml:space="preserve"> на деклариране на изпълнението </w:t>
      </w:r>
      <w:r w:rsidRPr="00BE450B">
        <w:rPr>
          <w:lang w:val="bg-BG"/>
        </w:rPr>
        <w:t>на строителните продукти и начина на маркирането им с маркировка за строителен продукт (2016 Dz.U., т. 1966, с измененията).</w:t>
      </w:r>
    </w:p>
    <w:p w:rsidR="00AA0AC9" w:rsidRPr="00BE450B" w:rsidRDefault="00AA0AC9" w:rsidP="00737E64">
      <w:pPr>
        <w:jc w:val="both"/>
        <w:rPr>
          <w:lang w:val="bg-BG"/>
        </w:rPr>
      </w:pPr>
    </w:p>
    <w:p w:rsidR="00737E64" w:rsidRPr="00BE450B" w:rsidRDefault="00737E64" w:rsidP="00737E64">
      <w:pPr>
        <w:jc w:val="both"/>
        <w:rPr>
          <w:lang w:val="bg-BG"/>
        </w:rPr>
      </w:pPr>
      <w:r w:rsidRPr="00BE450B">
        <w:rPr>
          <w:lang w:val="bg-BG"/>
        </w:rPr>
        <w:t>Марката на строителния продукт трябва да бъде придружена от следната информация:</w:t>
      </w:r>
    </w:p>
    <w:p w:rsidR="00737E64" w:rsidRPr="00BE450B" w:rsidRDefault="00737E64" w:rsidP="00737E64">
      <w:pPr>
        <w:pStyle w:val="ListParagraph"/>
        <w:numPr>
          <w:ilvl w:val="0"/>
          <w:numId w:val="32"/>
        </w:numPr>
        <w:jc w:val="both"/>
        <w:rPr>
          <w:lang w:val="bg-BG"/>
        </w:rPr>
      </w:pPr>
      <w:r w:rsidRPr="00BE450B">
        <w:rPr>
          <w:lang w:val="bg-BG"/>
        </w:rPr>
        <w:t>последните две цифри на годината, в която марката за строителен продукт е поставена за първи път върху строителния продукт;</w:t>
      </w:r>
    </w:p>
    <w:p w:rsidR="00737E64" w:rsidRPr="00BE450B" w:rsidRDefault="00737E64" w:rsidP="00737E64">
      <w:pPr>
        <w:pStyle w:val="ListParagraph"/>
        <w:numPr>
          <w:ilvl w:val="0"/>
          <w:numId w:val="32"/>
        </w:numPr>
        <w:jc w:val="both"/>
        <w:rPr>
          <w:lang w:val="bg-BG"/>
        </w:rPr>
      </w:pPr>
      <w:r w:rsidRPr="00BE450B">
        <w:rPr>
          <w:lang w:val="bg-BG"/>
        </w:rPr>
        <w:t>името на производителя и адреса на седалището или идентификатор, позволяващ ясно идентифициране на името на производителя и адреса на седалището му;</w:t>
      </w:r>
    </w:p>
    <w:p w:rsidR="00737E64" w:rsidRPr="00BE450B" w:rsidRDefault="00737E64" w:rsidP="00737E64">
      <w:pPr>
        <w:pStyle w:val="ListParagraph"/>
        <w:numPr>
          <w:ilvl w:val="0"/>
          <w:numId w:val="32"/>
        </w:numPr>
        <w:jc w:val="both"/>
        <w:rPr>
          <w:lang w:val="bg-BG"/>
        </w:rPr>
      </w:pPr>
      <w:r w:rsidRPr="00BE450B">
        <w:rPr>
          <w:lang w:val="bg-BG"/>
        </w:rPr>
        <w:t xml:space="preserve"> наименование и идентификация </w:t>
      </w:r>
      <w:r w:rsidR="00AC5E0A" w:rsidRPr="00BE450B">
        <w:rPr>
          <w:lang w:val="bg-BG"/>
        </w:rPr>
        <w:t xml:space="preserve">на типа </w:t>
      </w:r>
      <w:r w:rsidRPr="00BE450B">
        <w:rPr>
          <w:lang w:val="bg-BG"/>
        </w:rPr>
        <w:t>на строителния продукт;</w:t>
      </w:r>
    </w:p>
    <w:p w:rsidR="00737E64" w:rsidRPr="00BE450B" w:rsidRDefault="00737E64" w:rsidP="00737E64">
      <w:pPr>
        <w:pStyle w:val="ListParagraph"/>
        <w:numPr>
          <w:ilvl w:val="0"/>
          <w:numId w:val="32"/>
        </w:numPr>
        <w:jc w:val="both"/>
        <w:rPr>
          <w:lang w:val="bg-BG"/>
        </w:rPr>
      </w:pPr>
      <w:r w:rsidRPr="00BE450B">
        <w:rPr>
          <w:lang w:val="bg-BG"/>
        </w:rPr>
        <w:t xml:space="preserve">номер и година на издаване на </w:t>
      </w:r>
      <w:r w:rsidR="00AC5E0A" w:rsidRPr="00BE450B">
        <w:rPr>
          <w:lang w:val="bg-BG"/>
        </w:rPr>
        <w:t xml:space="preserve">Националната </w:t>
      </w:r>
      <w:r w:rsidRPr="00BE450B">
        <w:rPr>
          <w:lang w:val="bg-BG"/>
        </w:rPr>
        <w:t xml:space="preserve">техническа оценка, които са основа за </w:t>
      </w:r>
      <w:r w:rsidR="00AC5E0A" w:rsidRPr="00BE450B">
        <w:rPr>
          <w:lang w:val="bg-BG"/>
        </w:rPr>
        <w:t>декларацията за експлоатационни показатели</w:t>
      </w:r>
      <w:r w:rsidRPr="00BE450B">
        <w:rPr>
          <w:lang w:val="bg-BG"/>
        </w:rPr>
        <w:t xml:space="preserve"> (ITB-KOT-2018/1616</w:t>
      </w:r>
      <w:r w:rsidR="00AC5E0A" w:rsidRPr="00BE450B">
        <w:rPr>
          <w:lang w:val="bg-BG"/>
        </w:rPr>
        <w:t>,</w:t>
      </w:r>
      <w:r w:rsidRPr="00BE450B">
        <w:rPr>
          <w:lang w:val="bg-BG"/>
        </w:rPr>
        <w:t xml:space="preserve"> Издание 1);</w:t>
      </w:r>
    </w:p>
    <w:p w:rsidR="00737E64" w:rsidRPr="00BE450B" w:rsidRDefault="00737E64" w:rsidP="00737E64">
      <w:pPr>
        <w:pStyle w:val="ListParagraph"/>
        <w:numPr>
          <w:ilvl w:val="0"/>
          <w:numId w:val="32"/>
        </w:numPr>
        <w:jc w:val="both"/>
        <w:rPr>
          <w:lang w:val="bg-BG"/>
        </w:rPr>
      </w:pPr>
      <w:r w:rsidRPr="00BE450B">
        <w:rPr>
          <w:lang w:val="bg-BG"/>
        </w:rPr>
        <w:t xml:space="preserve">номер на националната декларация за експлоатационни </w:t>
      </w:r>
      <w:r w:rsidR="00AC5E0A" w:rsidRPr="00BE450B">
        <w:rPr>
          <w:lang w:val="bg-BG"/>
        </w:rPr>
        <w:t>показатели</w:t>
      </w:r>
      <w:r w:rsidRPr="00BE450B">
        <w:rPr>
          <w:lang w:val="bg-BG"/>
        </w:rPr>
        <w:t>;</w:t>
      </w:r>
    </w:p>
    <w:p w:rsidR="00737E64" w:rsidRPr="00BE450B" w:rsidRDefault="00737E64" w:rsidP="00737E64">
      <w:pPr>
        <w:pStyle w:val="ListParagraph"/>
        <w:numPr>
          <w:ilvl w:val="0"/>
          <w:numId w:val="32"/>
        </w:numPr>
        <w:jc w:val="both"/>
        <w:rPr>
          <w:lang w:val="bg-BG"/>
        </w:rPr>
      </w:pPr>
      <w:r w:rsidRPr="00BE450B">
        <w:rPr>
          <w:lang w:val="bg-BG"/>
        </w:rPr>
        <w:t xml:space="preserve">ниво или клас </w:t>
      </w:r>
      <w:r w:rsidR="00537EF1" w:rsidRPr="00BE450B">
        <w:rPr>
          <w:lang w:val="bg-BG"/>
        </w:rPr>
        <w:t xml:space="preserve">на </w:t>
      </w:r>
      <w:r w:rsidRPr="00BE450B">
        <w:rPr>
          <w:lang w:val="bg-BG"/>
        </w:rPr>
        <w:t xml:space="preserve">декларирани </w:t>
      </w:r>
      <w:r w:rsidR="00AC5E0A" w:rsidRPr="00BE450B">
        <w:rPr>
          <w:lang w:val="bg-BG"/>
        </w:rPr>
        <w:t>експлоатационни показатели</w:t>
      </w:r>
      <w:r w:rsidRPr="00BE450B">
        <w:rPr>
          <w:lang w:val="bg-BG"/>
        </w:rPr>
        <w:t>;</w:t>
      </w:r>
    </w:p>
    <w:p w:rsidR="00737E64" w:rsidRPr="00BE450B" w:rsidRDefault="00737E64" w:rsidP="00737E64">
      <w:pPr>
        <w:pStyle w:val="ListParagraph"/>
        <w:numPr>
          <w:ilvl w:val="0"/>
          <w:numId w:val="32"/>
        </w:numPr>
        <w:jc w:val="both"/>
        <w:rPr>
          <w:lang w:val="bg-BG"/>
        </w:rPr>
      </w:pPr>
      <w:r w:rsidRPr="00BE450B">
        <w:rPr>
          <w:lang w:val="bg-BG"/>
        </w:rPr>
        <w:t xml:space="preserve">адрес на уебсайта на производителя, ако националната декларация за експлоатационни </w:t>
      </w:r>
      <w:r w:rsidR="00AC5E0A" w:rsidRPr="00BE450B">
        <w:rPr>
          <w:lang w:val="bg-BG"/>
        </w:rPr>
        <w:t>показатели</w:t>
      </w:r>
      <w:r w:rsidRPr="00BE450B">
        <w:rPr>
          <w:lang w:val="bg-BG"/>
        </w:rPr>
        <w:t xml:space="preserve"> е налична там.</w:t>
      </w:r>
    </w:p>
    <w:p w:rsidR="00AC5E0A" w:rsidRPr="00BE450B" w:rsidRDefault="00AC5E0A" w:rsidP="00AC5E0A">
      <w:pPr>
        <w:pStyle w:val="ListParagraph"/>
        <w:jc w:val="both"/>
        <w:rPr>
          <w:lang w:val="bg-BG"/>
        </w:rPr>
      </w:pPr>
    </w:p>
    <w:p w:rsidR="00737E64" w:rsidRPr="00BE450B" w:rsidRDefault="00737E64" w:rsidP="00737E64">
      <w:pPr>
        <w:jc w:val="both"/>
        <w:rPr>
          <w:lang w:val="bg-BG"/>
        </w:rPr>
      </w:pPr>
      <w:r w:rsidRPr="00BE450B">
        <w:rPr>
          <w:lang w:val="bg-BG"/>
        </w:rPr>
        <w:t xml:space="preserve">Заедно с националната декларация за експлоатационни </w:t>
      </w:r>
      <w:r w:rsidR="00AC5E0A" w:rsidRPr="00BE450B">
        <w:rPr>
          <w:lang w:val="bg-BG"/>
        </w:rPr>
        <w:t>показатели</w:t>
      </w:r>
      <w:r w:rsidRPr="00BE450B">
        <w:rPr>
          <w:lang w:val="bg-BG"/>
        </w:rPr>
        <w:t xml:space="preserve">, </w:t>
      </w:r>
      <w:r w:rsidR="00AC5E0A" w:rsidRPr="00BE450B">
        <w:rPr>
          <w:lang w:val="bg-BG"/>
        </w:rPr>
        <w:t xml:space="preserve">следва да бъдат предоставени или осигурени в съответните случаи </w:t>
      </w:r>
      <w:r w:rsidRPr="00BE450B">
        <w:rPr>
          <w:lang w:val="bg-BG"/>
        </w:rPr>
        <w:t>информационният лист за безопасност и / или информацията за опасните вещества, съдържащи се в строителния продукт, посочени в членове 31 или 33 от Регламент (ЕО) № 1907/2006 на Европейския парламент и на Съветът относно регистрацията, оценката, разрешаването и ограничаването на химикали (REACH) и създаването на Европейска агенция по химикали</w:t>
      </w:r>
      <w:r w:rsidR="00537EF1" w:rsidRPr="00BE450B">
        <w:rPr>
          <w:lang w:val="bg-BG"/>
        </w:rPr>
        <w:t xml:space="preserve"> има още текст</w:t>
      </w:r>
      <w:r w:rsidRPr="00BE450B">
        <w:rPr>
          <w:lang w:val="bg-BG"/>
        </w:rPr>
        <w:t>.</w:t>
      </w:r>
    </w:p>
    <w:p w:rsidR="00AC5E0A" w:rsidRPr="00BE450B" w:rsidRDefault="00AC5E0A" w:rsidP="00737E64">
      <w:pPr>
        <w:jc w:val="both"/>
        <w:rPr>
          <w:lang w:val="bg-BG"/>
        </w:rPr>
      </w:pPr>
    </w:p>
    <w:p w:rsidR="00B53016" w:rsidRPr="00BE450B" w:rsidRDefault="00737E64" w:rsidP="00737E64">
      <w:pPr>
        <w:jc w:val="both"/>
        <w:rPr>
          <w:lang w:val="bg-BG"/>
        </w:rPr>
      </w:pPr>
      <w:r w:rsidRPr="00BE450B">
        <w:rPr>
          <w:lang w:val="bg-BG"/>
        </w:rPr>
        <w:lastRenderedPageBreak/>
        <w:t xml:space="preserve">Освен това маркирането на строителен продукт, съставляващо опасна смес съгласно Регламент REACH, трябва да отговаря на изискванията на Регламент (ЕО) № 1272/2008 на Европейския парламент и на Съвета относно класифицирането, етикетирането и опаковането на вещества и смеси, изменящи и </w:t>
      </w:r>
      <w:r w:rsidR="00AC5E0A" w:rsidRPr="00BE450B">
        <w:rPr>
          <w:lang w:val="bg-BG"/>
        </w:rPr>
        <w:t>отменящи</w:t>
      </w:r>
      <w:r w:rsidRPr="00BE450B">
        <w:rPr>
          <w:lang w:val="bg-BG"/>
        </w:rPr>
        <w:t xml:space="preserve"> Директиви 67/548 / ЕИО и 1999/45 / ЕО</w:t>
      </w:r>
      <w:r w:rsidR="00AC5E0A" w:rsidRPr="00BE450B">
        <w:rPr>
          <w:lang w:val="bg-BG"/>
        </w:rPr>
        <w:t>, и изменящи</w:t>
      </w:r>
      <w:r w:rsidRPr="00BE450B">
        <w:rPr>
          <w:lang w:val="bg-BG"/>
        </w:rPr>
        <w:t xml:space="preserve"> Регламент (ЕО) № 1907/2006.</w:t>
      </w:r>
    </w:p>
    <w:p w:rsidR="00737E64" w:rsidRPr="00BE450B" w:rsidRDefault="00737E64" w:rsidP="00737E64">
      <w:pPr>
        <w:jc w:val="both"/>
        <w:rPr>
          <w:lang w:val="bg-BG"/>
        </w:rPr>
      </w:pPr>
    </w:p>
    <w:p w:rsidR="00737E64" w:rsidRPr="00BE450B" w:rsidRDefault="00737E64" w:rsidP="00737E64">
      <w:pPr>
        <w:jc w:val="both"/>
        <w:rPr>
          <w:lang w:val="bg-BG"/>
        </w:rPr>
      </w:pPr>
    </w:p>
    <w:p w:rsidR="00737E64" w:rsidRPr="00BE450B" w:rsidRDefault="00737E64" w:rsidP="00AC5E0A">
      <w:pPr>
        <w:pStyle w:val="ListParagraph"/>
        <w:numPr>
          <w:ilvl w:val="0"/>
          <w:numId w:val="12"/>
        </w:numPr>
        <w:ind w:left="284"/>
        <w:jc w:val="both"/>
        <w:rPr>
          <w:b/>
          <w:lang w:val="bg-BG"/>
        </w:rPr>
      </w:pPr>
      <w:r w:rsidRPr="00BE450B">
        <w:rPr>
          <w:b/>
          <w:lang w:val="bg-BG"/>
        </w:rPr>
        <w:t xml:space="preserve">ОЦЕНКА И ПРОВЕРКА НА ПОСТОЯНСТВОТО НА </w:t>
      </w:r>
      <w:r w:rsidR="00AC5E0A" w:rsidRPr="00BE450B">
        <w:rPr>
          <w:b/>
          <w:lang w:val="bg-BG"/>
        </w:rPr>
        <w:t>ЕКСПЛОАТАЦИОННИТЕ ПОКАЗАТЕЛИ</w:t>
      </w:r>
    </w:p>
    <w:p w:rsidR="00737E64" w:rsidRPr="00BE450B" w:rsidRDefault="00737E64" w:rsidP="00737E64">
      <w:pPr>
        <w:jc w:val="both"/>
        <w:rPr>
          <w:lang w:val="bg-BG"/>
        </w:rPr>
      </w:pPr>
    </w:p>
    <w:p w:rsidR="00F64BCD" w:rsidRPr="00BE450B" w:rsidRDefault="00F64BCD" w:rsidP="00737E64">
      <w:pPr>
        <w:jc w:val="both"/>
        <w:rPr>
          <w:lang w:val="bg-BG"/>
        </w:rPr>
      </w:pPr>
    </w:p>
    <w:p w:rsidR="00737E64" w:rsidRPr="00BE450B" w:rsidRDefault="00737E64" w:rsidP="00AC5E0A">
      <w:pPr>
        <w:pStyle w:val="ListParagraph"/>
        <w:numPr>
          <w:ilvl w:val="1"/>
          <w:numId w:val="12"/>
        </w:numPr>
        <w:jc w:val="both"/>
        <w:rPr>
          <w:b/>
          <w:lang w:val="bg-BG"/>
        </w:rPr>
      </w:pPr>
      <w:r w:rsidRPr="00BE450B">
        <w:rPr>
          <w:b/>
          <w:lang w:val="bg-BG"/>
        </w:rPr>
        <w:t xml:space="preserve">Национална система за оценка и проверка на постоянството на експлоатационните </w:t>
      </w:r>
      <w:r w:rsidR="00AC5E0A" w:rsidRPr="00BE450B">
        <w:rPr>
          <w:b/>
          <w:lang w:val="bg-BG"/>
        </w:rPr>
        <w:t>показатели</w:t>
      </w:r>
    </w:p>
    <w:p w:rsidR="00AC5E0A" w:rsidRPr="00BE450B" w:rsidRDefault="00AC5E0A" w:rsidP="00AC5E0A">
      <w:pPr>
        <w:pStyle w:val="ListParagraph"/>
        <w:ind w:left="780"/>
        <w:jc w:val="both"/>
        <w:rPr>
          <w:lang w:val="bg-BG"/>
        </w:rPr>
      </w:pPr>
    </w:p>
    <w:p w:rsidR="00737E64" w:rsidRPr="00BE450B" w:rsidRDefault="00737E64" w:rsidP="00737E64">
      <w:pPr>
        <w:jc w:val="both"/>
        <w:rPr>
          <w:lang w:val="bg-BG"/>
        </w:rPr>
      </w:pPr>
      <w:r w:rsidRPr="00BE450B">
        <w:rPr>
          <w:lang w:val="bg-BG"/>
        </w:rPr>
        <w:t xml:space="preserve">Съгласно Наредбата от 17 ноември 2016 г. на </w:t>
      </w:r>
      <w:r w:rsidR="00F64BCD" w:rsidRPr="00BE450B">
        <w:rPr>
          <w:lang w:val="bg-BG"/>
        </w:rPr>
        <w:t xml:space="preserve">Министъра </w:t>
      </w:r>
      <w:r w:rsidRPr="00BE450B">
        <w:rPr>
          <w:lang w:val="bg-BG"/>
        </w:rPr>
        <w:t>на инфраструктурата и строителството</w:t>
      </w:r>
      <w:r w:rsidR="00AC5E0A" w:rsidRPr="00BE450B">
        <w:rPr>
          <w:lang w:val="bg-BG"/>
        </w:rPr>
        <w:t xml:space="preserve"> </w:t>
      </w:r>
      <w:r w:rsidR="00F64BCD" w:rsidRPr="00BE450B">
        <w:rPr>
          <w:lang w:val="bg-BG"/>
        </w:rPr>
        <w:t xml:space="preserve">относно </w:t>
      </w:r>
      <w:r w:rsidRPr="00BE450B">
        <w:rPr>
          <w:lang w:val="bg-BG"/>
        </w:rPr>
        <w:t>начин</w:t>
      </w:r>
      <w:r w:rsidR="00F64BCD" w:rsidRPr="00BE450B">
        <w:rPr>
          <w:lang w:val="bg-BG"/>
        </w:rPr>
        <w:t>а</w:t>
      </w:r>
      <w:r w:rsidRPr="00BE450B">
        <w:rPr>
          <w:lang w:val="bg-BG"/>
        </w:rPr>
        <w:t xml:space="preserve"> на деклариране на експлоатационните </w:t>
      </w:r>
      <w:r w:rsidR="008B4714" w:rsidRPr="00BE450B">
        <w:rPr>
          <w:lang w:val="bg-BG"/>
        </w:rPr>
        <w:t>показатели</w:t>
      </w:r>
      <w:r w:rsidRPr="00BE450B">
        <w:rPr>
          <w:lang w:val="bg-BG"/>
        </w:rPr>
        <w:t xml:space="preserve"> на строителните продукти и начина на маркиране</w:t>
      </w:r>
      <w:r w:rsidR="00F64BCD" w:rsidRPr="00BE450B">
        <w:rPr>
          <w:lang w:val="bg-BG"/>
        </w:rPr>
        <w:t>то им с</w:t>
      </w:r>
      <w:r w:rsidR="00AC5E0A" w:rsidRPr="00BE450B">
        <w:rPr>
          <w:lang w:val="bg-BG"/>
        </w:rPr>
        <w:t xml:space="preserve"> </w:t>
      </w:r>
      <w:r w:rsidRPr="00BE450B">
        <w:rPr>
          <w:lang w:val="bg-BG"/>
        </w:rPr>
        <w:t xml:space="preserve">маркировка за строителен продукт (2016 Dz.U., т. 1966 г. с измененията), </w:t>
      </w:r>
      <w:r w:rsidR="00F64BCD" w:rsidRPr="00BE450B">
        <w:rPr>
          <w:lang w:val="bg-BG"/>
        </w:rPr>
        <w:t xml:space="preserve">се прилага </w:t>
      </w:r>
      <w:r w:rsidRPr="00BE450B">
        <w:rPr>
          <w:lang w:val="bg-BG"/>
        </w:rPr>
        <w:t>система “4” за оценка и</w:t>
      </w:r>
      <w:r w:rsidR="00AC5E0A" w:rsidRPr="00BE450B">
        <w:rPr>
          <w:lang w:val="bg-BG"/>
        </w:rPr>
        <w:t xml:space="preserve"> </w:t>
      </w:r>
      <w:r w:rsidRPr="00BE450B">
        <w:rPr>
          <w:lang w:val="bg-BG"/>
        </w:rPr>
        <w:t xml:space="preserve">проверка на постоянството на експлоатационните </w:t>
      </w:r>
      <w:r w:rsidR="00F64BCD" w:rsidRPr="00BE450B">
        <w:rPr>
          <w:lang w:val="bg-BG"/>
        </w:rPr>
        <w:t>показатели</w:t>
      </w:r>
      <w:r w:rsidRPr="00BE450B">
        <w:rPr>
          <w:lang w:val="bg-BG"/>
        </w:rPr>
        <w:t>.</w:t>
      </w:r>
    </w:p>
    <w:p w:rsidR="00737E64" w:rsidRPr="00BE450B" w:rsidRDefault="00737E64" w:rsidP="00737E64">
      <w:pPr>
        <w:jc w:val="both"/>
        <w:rPr>
          <w:lang w:val="bg-BG"/>
        </w:rPr>
      </w:pPr>
    </w:p>
    <w:p w:rsidR="00737E64" w:rsidRPr="00BE450B" w:rsidRDefault="00737E64" w:rsidP="00AC5E0A">
      <w:pPr>
        <w:pStyle w:val="ListParagraph"/>
        <w:numPr>
          <w:ilvl w:val="1"/>
          <w:numId w:val="12"/>
        </w:numPr>
        <w:jc w:val="both"/>
        <w:rPr>
          <w:b/>
          <w:lang w:val="bg-BG"/>
        </w:rPr>
      </w:pPr>
      <w:r w:rsidRPr="00BE450B">
        <w:rPr>
          <w:b/>
          <w:lang w:val="bg-BG"/>
        </w:rPr>
        <w:t>Преглед на типа</w:t>
      </w:r>
    </w:p>
    <w:p w:rsidR="00AC5E0A" w:rsidRPr="00BE450B" w:rsidRDefault="00AC5E0A" w:rsidP="00AC5E0A">
      <w:pPr>
        <w:pStyle w:val="ListParagraph"/>
        <w:ind w:left="780"/>
        <w:jc w:val="both"/>
        <w:rPr>
          <w:lang w:val="bg-BG"/>
        </w:rPr>
      </w:pPr>
    </w:p>
    <w:p w:rsidR="00737E64" w:rsidRPr="00BE450B" w:rsidRDefault="00F64BCD" w:rsidP="00737E64">
      <w:pPr>
        <w:jc w:val="both"/>
        <w:rPr>
          <w:lang w:val="bg-BG"/>
        </w:rPr>
      </w:pPr>
      <w:r w:rsidRPr="00BE450B">
        <w:rPr>
          <w:lang w:val="bg-BG"/>
        </w:rPr>
        <w:t>Експлоатационните показатели</w:t>
      </w:r>
      <w:r w:rsidR="00737E64" w:rsidRPr="00BE450B">
        <w:rPr>
          <w:lang w:val="bg-BG"/>
        </w:rPr>
        <w:t>, оценен</w:t>
      </w:r>
      <w:r w:rsidRPr="00BE450B">
        <w:rPr>
          <w:lang w:val="bg-BG"/>
        </w:rPr>
        <w:t>и</w:t>
      </w:r>
      <w:r w:rsidR="00737E64" w:rsidRPr="00BE450B">
        <w:rPr>
          <w:lang w:val="bg-BG"/>
        </w:rPr>
        <w:t xml:space="preserve"> в точка 3, ще се разглежда</w:t>
      </w:r>
      <w:r w:rsidRPr="00BE450B">
        <w:rPr>
          <w:lang w:val="bg-BG"/>
        </w:rPr>
        <w:t>т</w:t>
      </w:r>
      <w:r w:rsidR="00737E64" w:rsidRPr="00BE450B">
        <w:rPr>
          <w:lang w:val="bg-BG"/>
        </w:rPr>
        <w:t xml:space="preserve"> като </w:t>
      </w:r>
      <w:r w:rsidR="008B4714" w:rsidRPr="00BE450B">
        <w:rPr>
          <w:lang w:val="bg-BG"/>
        </w:rPr>
        <w:t>изпитване</w:t>
      </w:r>
      <w:r w:rsidR="00737E64" w:rsidRPr="00BE450B">
        <w:rPr>
          <w:lang w:val="bg-BG"/>
        </w:rPr>
        <w:t xml:space="preserve"> на типа продукт до </w:t>
      </w:r>
      <w:r w:rsidRPr="00BE450B">
        <w:rPr>
          <w:lang w:val="bg-BG"/>
        </w:rPr>
        <w:t xml:space="preserve">възникване на </w:t>
      </w:r>
      <w:r w:rsidR="00737E64" w:rsidRPr="00BE450B">
        <w:rPr>
          <w:lang w:val="bg-BG"/>
        </w:rPr>
        <w:t>промени в</w:t>
      </w:r>
      <w:r w:rsidRPr="00BE450B">
        <w:rPr>
          <w:lang w:val="bg-BG"/>
        </w:rPr>
        <w:t xml:space="preserve"> </w:t>
      </w:r>
      <w:r w:rsidR="00737E64" w:rsidRPr="00BE450B">
        <w:rPr>
          <w:lang w:val="bg-BG"/>
        </w:rPr>
        <w:t>суровини, компоненти, производствена линия или производствени съоръжения.</w:t>
      </w:r>
    </w:p>
    <w:p w:rsidR="00737E64" w:rsidRPr="00BE450B" w:rsidRDefault="00737E64" w:rsidP="00737E64">
      <w:pPr>
        <w:jc w:val="both"/>
        <w:rPr>
          <w:lang w:val="bg-BG"/>
        </w:rPr>
      </w:pPr>
    </w:p>
    <w:p w:rsidR="00737E64" w:rsidRPr="00BE450B" w:rsidRDefault="00F64BCD" w:rsidP="00AC5E0A">
      <w:pPr>
        <w:pStyle w:val="ListParagraph"/>
        <w:numPr>
          <w:ilvl w:val="1"/>
          <w:numId w:val="12"/>
        </w:numPr>
        <w:jc w:val="both"/>
        <w:rPr>
          <w:b/>
          <w:lang w:val="bg-BG"/>
        </w:rPr>
      </w:pPr>
      <w:r w:rsidRPr="00BE450B">
        <w:rPr>
          <w:b/>
          <w:lang w:val="bg-BG"/>
        </w:rPr>
        <w:t>Производствен контрол</w:t>
      </w:r>
    </w:p>
    <w:p w:rsidR="00AC5E0A" w:rsidRPr="00BE450B" w:rsidRDefault="00AC5E0A" w:rsidP="00AC5E0A">
      <w:pPr>
        <w:pStyle w:val="ListParagraph"/>
        <w:ind w:left="780"/>
        <w:jc w:val="both"/>
        <w:rPr>
          <w:lang w:val="bg-BG"/>
        </w:rPr>
      </w:pPr>
    </w:p>
    <w:p w:rsidR="00737E64" w:rsidRPr="00BE450B" w:rsidRDefault="00737E64" w:rsidP="00737E64">
      <w:pPr>
        <w:jc w:val="both"/>
        <w:rPr>
          <w:lang w:val="bg-BG"/>
        </w:rPr>
      </w:pPr>
      <w:r w:rsidRPr="00BE450B">
        <w:rPr>
          <w:lang w:val="bg-BG"/>
        </w:rPr>
        <w:t>Производителят трябва да има въведена система за производствен контрол</w:t>
      </w:r>
      <w:r w:rsidR="00F64BCD" w:rsidRPr="00BE450B">
        <w:rPr>
          <w:lang w:val="bg-BG"/>
        </w:rPr>
        <w:t xml:space="preserve"> в своето </w:t>
      </w:r>
      <w:r w:rsidRPr="00BE450B">
        <w:rPr>
          <w:lang w:val="bg-BG"/>
        </w:rPr>
        <w:t>производствено съоръжение. Всички елементи на системата, изискваният</w:t>
      </w:r>
      <w:r w:rsidR="00F64BCD" w:rsidRPr="00BE450B">
        <w:rPr>
          <w:lang w:val="bg-BG"/>
        </w:rPr>
        <w:t xml:space="preserve">а и разпоредбите, приети от </w:t>
      </w:r>
      <w:r w:rsidRPr="00BE450B">
        <w:rPr>
          <w:lang w:val="bg-BG"/>
        </w:rPr>
        <w:t>производителят следва да бъде редовно документиран</w:t>
      </w:r>
      <w:r w:rsidR="00F64BCD" w:rsidRPr="00BE450B">
        <w:rPr>
          <w:lang w:val="bg-BG"/>
        </w:rPr>
        <w:t>и</w:t>
      </w:r>
      <w:r w:rsidRPr="00BE450B">
        <w:rPr>
          <w:lang w:val="bg-BG"/>
        </w:rPr>
        <w:t xml:space="preserve"> под формата на правила и процедури, включително </w:t>
      </w:r>
      <w:r w:rsidR="00F64BCD" w:rsidRPr="00BE450B">
        <w:rPr>
          <w:lang w:val="bg-BG"/>
        </w:rPr>
        <w:t xml:space="preserve">протоколите от </w:t>
      </w:r>
      <w:r w:rsidRPr="00BE450B">
        <w:rPr>
          <w:lang w:val="bg-BG"/>
        </w:rPr>
        <w:t>изпитва</w:t>
      </w:r>
      <w:r w:rsidR="00F64BCD" w:rsidRPr="00BE450B">
        <w:rPr>
          <w:lang w:val="bg-BG"/>
        </w:rPr>
        <w:t>ния.</w:t>
      </w:r>
      <w:r w:rsidRPr="00BE450B">
        <w:rPr>
          <w:lang w:val="bg-BG"/>
        </w:rPr>
        <w:t xml:space="preserve"> Контролът на </w:t>
      </w:r>
      <w:r w:rsidR="00F64BCD" w:rsidRPr="00BE450B">
        <w:rPr>
          <w:lang w:val="bg-BG"/>
        </w:rPr>
        <w:t>фабричното</w:t>
      </w:r>
      <w:r w:rsidRPr="00BE450B">
        <w:rPr>
          <w:lang w:val="bg-BG"/>
        </w:rPr>
        <w:t xml:space="preserve"> производство трябва да бъде съобразен с технологията на производство и да се осигури</w:t>
      </w:r>
      <w:r w:rsidR="00F64BCD" w:rsidRPr="00BE450B">
        <w:rPr>
          <w:lang w:val="bg-BG"/>
        </w:rPr>
        <w:t xml:space="preserve"> </w:t>
      </w:r>
      <w:r w:rsidRPr="00BE450B">
        <w:rPr>
          <w:lang w:val="bg-BG"/>
        </w:rPr>
        <w:t xml:space="preserve">поддържане на декларираните </w:t>
      </w:r>
      <w:r w:rsidR="00F64BCD" w:rsidRPr="00BE450B">
        <w:rPr>
          <w:lang w:val="bg-BG"/>
        </w:rPr>
        <w:t xml:space="preserve">експлоатационни </w:t>
      </w:r>
      <w:r w:rsidRPr="00BE450B">
        <w:rPr>
          <w:lang w:val="bg-BG"/>
        </w:rPr>
        <w:t>характеристики на продукта в серийно производство.</w:t>
      </w:r>
    </w:p>
    <w:p w:rsidR="00F64BCD" w:rsidRPr="00BE450B" w:rsidRDefault="00F64BCD" w:rsidP="00737E64">
      <w:pPr>
        <w:jc w:val="both"/>
        <w:rPr>
          <w:lang w:val="bg-BG"/>
        </w:rPr>
      </w:pPr>
    </w:p>
    <w:p w:rsidR="00737E64" w:rsidRPr="00BE450B" w:rsidRDefault="00737E64" w:rsidP="00737E64">
      <w:pPr>
        <w:jc w:val="both"/>
        <w:rPr>
          <w:lang w:val="bg-BG"/>
        </w:rPr>
      </w:pPr>
      <w:r w:rsidRPr="00BE450B">
        <w:rPr>
          <w:lang w:val="bg-BG"/>
        </w:rPr>
        <w:t>Фабричният производствен контрол включва спецификация и проверка на суровините и</w:t>
      </w:r>
      <w:r w:rsidR="00F64BCD" w:rsidRPr="00BE450B">
        <w:rPr>
          <w:lang w:val="bg-BG"/>
        </w:rPr>
        <w:t xml:space="preserve"> </w:t>
      </w:r>
      <w:r w:rsidRPr="00BE450B">
        <w:rPr>
          <w:lang w:val="bg-BG"/>
        </w:rPr>
        <w:t>компоненти</w:t>
      </w:r>
      <w:r w:rsidR="00F64BCD" w:rsidRPr="00BE450B">
        <w:rPr>
          <w:lang w:val="bg-BG"/>
        </w:rPr>
        <w:t>те</w:t>
      </w:r>
      <w:r w:rsidRPr="00BE450B">
        <w:rPr>
          <w:lang w:val="bg-BG"/>
        </w:rPr>
        <w:t>, контрол и изпитвания по време на производствения процес и контролни тестове (съгласно точка</w:t>
      </w:r>
      <w:r w:rsidR="00F64BCD" w:rsidRPr="00BE450B">
        <w:rPr>
          <w:lang w:val="bg-BG"/>
        </w:rPr>
        <w:t xml:space="preserve"> </w:t>
      </w:r>
      <w:r w:rsidRPr="00BE450B">
        <w:rPr>
          <w:lang w:val="bg-BG"/>
        </w:rPr>
        <w:t>5.4), провеждани от производителя в съответствие с установения план</w:t>
      </w:r>
      <w:r w:rsidR="00F64BCD" w:rsidRPr="00BE450B">
        <w:rPr>
          <w:lang w:val="bg-BG"/>
        </w:rPr>
        <w:t xml:space="preserve"> на изпитвания</w:t>
      </w:r>
      <w:r w:rsidRPr="00BE450B">
        <w:rPr>
          <w:lang w:val="bg-BG"/>
        </w:rPr>
        <w:t>, както и съгласно правилата и процедурите, определени в документацията на производствения контрол.</w:t>
      </w:r>
    </w:p>
    <w:p w:rsidR="00F64BCD" w:rsidRPr="00BE450B" w:rsidRDefault="00F64BCD" w:rsidP="00737E64">
      <w:pPr>
        <w:jc w:val="both"/>
        <w:rPr>
          <w:lang w:val="bg-BG"/>
        </w:rPr>
      </w:pPr>
    </w:p>
    <w:p w:rsidR="00737E64" w:rsidRPr="00BE450B" w:rsidRDefault="00737E64" w:rsidP="00737E64">
      <w:pPr>
        <w:jc w:val="both"/>
        <w:rPr>
          <w:lang w:val="bg-BG"/>
        </w:rPr>
      </w:pPr>
      <w:r w:rsidRPr="00BE450B">
        <w:rPr>
          <w:lang w:val="bg-BG"/>
        </w:rPr>
        <w:t xml:space="preserve">Резултатите от </w:t>
      </w:r>
      <w:r w:rsidR="00F64BCD" w:rsidRPr="00BE450B">
        <w:rPr>
          <w:lang w:val="bg-BG"/>
        </w:rPr>
        <w:t xml:space="preserve">производствения </w:t>
      </w:r>
      <w:r w:rsidRPr="00BE450B">
        <w:rPr>
          <w:lang w:val="bg-BG"/>
        </w:rPr>
        <w:t xml:space="preserve">контрол трябва редовно да се записват. Записите трябва да потвърждават, че продуктите отговарят на критериите за оценка и проверка на постоянството на експлоатационните </w:t>
      </w:r>
      <w:r w:rsidR="00F64BCD" w:rsidRPr="00BE450B">
        <w:rPr>
          <w:lang w:val="bg-BG"/>
        </w:rPr>
        <w:t>показатели. Отделните</w:t>
      </w:r>
      <w:r w:rsidRPr="00BE450B">
        <w:rPr>
          <w:lang w:val="bg-BG"/>
        </w:rPr>
        <w:t xml:space="preserve"> продукти или партиди от продукти и свързаните с тях производствени данни трябва да бъдат напълно идентифицир</w:t>
      </w:r>
      <w:r w:rsidR="00F64BCD" w:rsidRPr="00BE450B">
        <w:rPr>
          <w:lang w:val="bg-BG"/>
        </w:rPr>
        <w:t>уеми</w:t>
      </w:r>
      <w:r w:rsidRPr="00BE450B">
        <w:rPr>
          <w:lang w:val="bg-BG"/>
        </w:rPr>
        <w:t xml:space="preserve"> и достъпни.</w:t>
      </w:r>
    </w:p>
    <w:p w:rsidR="00737E64" w:rsidRPr="00BE450B" w:rsidRDefault="00737E64" w:rsidP="00737E64">
      <w:pPr>
        <w:jc w:val="both"/>
        <w:rPr>
          <w:lang w:val="bg-BG"/>
        </w:rPr>
      </w:pPr>
    </w:p>
    <w:p w:rsidR="00737E64" w:rsidRPr="00BE450B" w:rsidRDefault="00737E64" w:rsidP="009B0358">
      <w:pPr>
        <w:pStyle w:val="ListParagraph"/>
        <w:numPr>
          <w:ilvl w:val="1"/>
          <w:numId w:val="12"/>
        </w:numPr>
        <w:jc w:val="both"/>
        <w:rPr>
          <w:b/>
          <w:lang w:val="bg-BG"/>
        </w:rPr>
      </w:pPr>
      <w:r w:rsidRPr="00BE450B">
        <w:rPr>
          <w:b/>
          <w:lang w:val="bg-BG"/>
        </w:rPr>
        <w:t>Проверка на продукта</w:t>
      </w:r>
    </w:p>
    <w:p w:rsidR="00737E64" w:rsidRPr="00BE450B" w:rsidRDefault="00737E64" w:rsidP="00737E64">
      <w:pPr>
        <w:jc w:val="both"/>
        <w:rPr>
          <w:lang w:val="bg-BG"/>
        </w:rPr>
      </w:pPr>
    </w:p>
    <w:p w:rsidR="00737E64" w:rsidRPr="00BE450B" w:rsidRDefault="00737E64" w:rsidP="00737E64">
      <w:pPr>
        <w:jc w:val="both"/>
        <w:rPr>
          <w:b/>
          <w:lang w:val="bg-BG"/>
        </w:rPr>
      </w:pPr>
      <w:r w:rsidRPr="00BE450B">
        <w:rPr>
          <w:b/>
          <w:lang w:val="bg-BG"/>
        </w:rPr>
        <w:lastRenderedPageBreak/>
        <w:t xml:space="preserve">5.4.1. График </w:t>
      </w:r>
      <w:r w:rsidR="00F64BCD" w:rsidRPr="00BE450B">
        <w:rPr>
          <w:b/>
          <w:lang w:val="bg-BG"/>
        </w:rPr>
        <w:t>з</w:t>
      </w:r>
      <w:r w:rsidRPr="00BE450B">
        <w:rPr>
          <w:b/>
          <w:lang w:val="bg-BG"/>
        </w:rPr>
        <w:t>а проверка.</w:t>
      </w:r>
    </w:p>
    <w:p w:rsidR="00737E64" w:rsidRPr="00BE450B" w:rsidRDefault="00737E64" w:rsidP="00737E64">
      <w:pPr>
        <w:jc w:val="both"/>
        <w:rPr>
          <w:lang w:val="bg-BG"/>
        </w:rPr>
      </w:pPr>
    </w:p>
    <w:p w:rsidR="00737E64" w:rsidRPr="00BE450B" w:rsidRDefault="00F64BCD" w:rsidP="00737E64">
      <w:pPr>
        <w:jc w:val="both"/>
        <w:rPr>
          <w:lang w:val="bg-BG"/>
        </w:rPr>
      </w:pPr>
      <w:r w:rsidRPr="00BE450B">
        <w:rPr>
          <w:lang w:val="bg-BG"/>
        </w:rPr>
        <w:t xml:space="preserve">Графикът за проверки </w:t>
      </w:r>
      <w:r w:rsidR="00737E64" w:rsidRPr="00BE450B">
        <w:rPr>
          <w:lang w:val="bg-BG"/>
        </w:rPr>
        <w:t>включва</w:t>
      </w:r>
      <w:r w:rsidRPr="00BE450B">
        <w:rPr>
          <w:lang w:val="bg-BG"/>
        </w:rPr>
        <w:t>:</w:t>
      </w:r>
    </w:p>
    <w:p w:rsidR="00F64BCD" w:rsidRPr="00BE450B" w:rsidRDefault="00F64BCD" w:rsidP="00737E64">
      <w:pPr>
        <w:jc w:val="both"/>
        <w:rPr>
          <w:lang w:val="bg-BG"/>
        </w:rPr>
      </w:pPr>
    </w:p>
    <w:p w:rsidR="00737E64" w:rsidRPr="00BE450B" w:rsidRDefault="00737E64" w:rsidP="00737E64">
      <w:pPr>
        <w:pStyle w:val="ListParagraph"/>
        <w:numPr>
          <w:ilvl w:val="0"/>
          <w:numId w:val="33"/>
        </w:numPr>
        <w:jc w:val="both"/>
        <w:rPr>
          <w:lang w:val="bg-BG"/>
        </w:rPr>
      </w:pPr>
      <w:r w:rsidRPr="00BE450B">
        <w:rPr>
          <w:lang w:val="bg-BG"/>
        </w:rPr>
        <w:t>текущи проверки;</w:t>
      </w:r>
    </w:p>
    <w:p w:rsidR="00737E64" w:rsidRPr="00BE450B" w:rsidRDefault="00737E64" w:rsidP="00737E64">
      <w:pPr>
        <w:pStyle w:val="ListParagraph"/>
        <w:numPr>
          <w:ilvl w:val="0"/>
          <w:numId w:val="33"/>
        </w:numPr>
        <w:jc w:val="both"/>
        <w:rPr>
          <w:lang w:val="bg-BG"/>
        </w:rPr>
      </w:pPr>
      <w:r w:rsidRPr="00BE450B">
        <w:rPr>
          <w:lang w:val="bg-BG"/>
        </w:rPr>
        <w:t xml:space="preserve">периодични </w:t>
      </w:r>
      <w:r w:rsidR="00F64BCD" w:rsidRPr="00BE450B">
        <w:rPr>
          <w:lang w:val="bg-BG"/>
        </w:rPr>
        <w:t>проверки</w:t>
      </w:r>
      <w:r w:rsidRPr="00BE450B">
        <w:rPr>
          <w:lang w:val="bg-BG"/>
        </w:rPr>
        <w:t>.</w:t>
      </w:r>
    </w:p>
    <w:p w:rsidR="00F64BCD" w:rsidRPr="00BE450B" w:rsidRDefault="00F64BCD" w:rsidP="00F64BCD">
      <w:pPr>
        <w:jc w:val="both"/>
        <w:rPr>
          <w:lang w:val="bg-BG"/>
        </w:rPr>
      </w:pPr>
    </w:p>
    <w:p w:rsidR="00F64BCD" w:rsidRPr="00BE450B" w:rsidRDefault="00737E64" w:rsidP="00737E64">
      <w:pPr>
        <w:jc w:val="both"/>
        <w:rPr>
          <w:b/>
          <w:lang w:val="bg-BG"/>
        </w:rPr>
      </w:pPr>
      <w:r w:rsidRPr="00BE450B">
        <w:rPr>
          <w:b/>
          <w:lang w:val="bg-BG"/>
        </w:rPr>
        <w:t xml:space="preserve">5.4.2. Текущи проверки. </w:t>
      </w:r>
    </w:p>
    <w:p w:rsidR="00F64BCD" w:rsidRPr="00BE450B" w:rsidRDefault="00F64BCD" w:rsidP="00737E64">
      <w:pPr>
        <w:jc w:val="both"/>
        <w:rPr>
          <w:lang w:val="bg-BG"/>
        </w:rPr>
      </w:pPr>
    </w:p>
    <w:p w:rsidR="00737E64" w:rsidRPr="00BE450B" w:rsidRDefault="00737E64" w:rsidP="00737E64">
      <w:pPr>
        <w:jc w:val="both"/>
        <w:rPr>
          <w:lang w:val="bg-BG"/>
        </w:rPr>
      </w:pPr>
      <w:r w:rsidRPr="00BE450B">
        <w:rPr>
          <w:lang w:val="bg-BG"/>
        </w:rPr>
        <w:t>Текущите проверки включват проверка на формата и размерите.</w:t>
      </w:r>
    </w:p>
    <w:p w:rsidR="00F64BCD" w:rsidRPr="00BE450B" w:rsidRDefault="00F64BCD" w:rsidP="00737E64">
      <w:pPr>
        <w:jc w:val="both"/>
        <w:rPr>
          <w:lang w:val="bg-BG"/>
        </w:rPr>
      </w:pPr>
    </w:p>
    <w:p w:rsidR="00F64BCD" w:rsidRPr="00BE450B" w:rsidRDefault="00737E64" w:rsidP="00737E64">
      <w:pPr>
        <w:jc w:val="both"/>
        <w:rPr>
          <w:lang w:val="bg-BG"/>
        </w:rPr>
      </w:pPr>
      <w:r w:rsidRPr="00BE450B">
        <w:rPr>
          <w:b/>
          <w:lang w:val="bg-BG"/>
        </w:rPr>
        <w:t xml:space="preserve">5.4.3. Периодични </w:t>
      </w:r>
      <w:r w:rsidR="00F64BCD" w:rsidRPr="00BE450B">
        <w:rPr>
          <w:b/>
          <w:lang w:val="bg-BG"/>
        </w:rPr>
        <w:t>проверки</w:t>
      </w:r>
      <w:r w:rsidRPr="00BE450B">
        <w:rPr>
          <w:lang w:val="bg-BG"/>
        </w:rPr>
        <w:t xml:space="preserve">. </w:t>
      </w:r>
    </w:p>
    <w:p w:rsidR="00F64BCD" w:rsidRPr="00BE450B" w:rsidRDefault="00F64BCD" w:rsidP="00737E64">
      <w:pPr>
        <w:jc w:val="both"/>
        <w:rPr>
          <w:lang w:val="bg-BG"/>
        </w:rPr>
      </w:pPr>
    </w:p>
    <w:p w:rsidR="00737E64" w:rsidRPr="00BE450B" w:rsidRDefault="00737E64" w:rsidP="00737E64">
      <w:pPr>
        <w:jc w:val="both"/>
        <w:rPr>
          <w:lang w:val="bg-BG"/>
        </w:rPr>
      </w:pPr>
      <w:r w:rsidRPr="00BE450B">
        <w:rPr>
          <w:lang w:val="bg-BG"/>
        </w:rPr>
        <w:t>Периодичните прегледи включват проверка на:</w:t>
      </w:r>
    </w:p>
    <w:p w:rsidR="00F64BCD" w:rsidRPr="00BE450B" w:rsidRDefault="00F64BCD" w:rsidP="00737E64">
      <w:pPr>
        <w:jc w:val="both"/>
        <w:rPr>
          <w:lang w:val="bg-BG"/>
        </w:rPr>
      </w:pPr>
    </w:p>
    <w:p w:rsidR="00737E64" w:rsidRPr="00BE450B" w:rsidRDefault="00737E64" w:rsidP="00F64BCD">
      <w:pPr>
        <w:pStyle w:val="ListParagraph"/>
        <w:numPr>
          <w:ilvl w:val="0"/>
          <w:numId w:val="34"/>
        </w:numPr>
        <w:jc w:val="both"/>
        <w:rPr>
          <w:lang w:val="bg-BG"/>
        </w:rPr>
      </w:pPr>
      <w:r w:rsidRPr="00BE450B">
        <w:rPr>
          <w:lang w:val="bg-BG"/>
        </w:rPr>
        <w:t xml:space="preserve">якост на натиск на </w:t>
      </w:r>
      <w:r w:rsidR="00F64BCD" w:rsidRPr="00BE450B">
        <w:rPr>
          <w:lang w:val="bg-BG"/>
        </w:rPr>
        <w:t xml:space="preserve">блокчетата за </w:t>
      </w:r>
      <w:r w:rsidR="000D34BC" w:rsidRPr="00BE450B">
        <w:rPr>
          <w:lang w:val="bg-BG"/>
        </w:rPr>
        <w:t>задържане</w:t>
      </w:r>
      <w:r w:rsidR="00F64BCD" w:rsidRPr="00BE450B">
        <w:rPr>
          <w:lang w:val="bg-BG"/>
        </w:rPr>
        <w:t xml:space="preserve"> и инфилтрация </w:t>
      </w:r>
      <w:r w:rsidRPr="00BE450B">
        <w:rPr>
          <w:lang w:val="bg-BG"/>
        </w:rPr>
        <w:t>STORMBOX и STORMBOX II във вертикална и хоризонтална посока;</w:t>
      </w:r>
    </w:p>
    <w:p w:rsidR="00737E64" w:rsidRPr="00BE450B" w:rsidRDefault="009B0358" w:rsidP="00737E64">
      <w:pPr>
        <w:pStyle w:val="ListParagraph"/>
        <w:numPr>
          <w:ilvl w:val="0"/>
          <w:numId w:val="34"/>
        </w:numPr>
        <w:jc w:val="both"/>
        <w:rPr>
          <w:lang w:val="bg-BG"/>
        </w:rPr>
      </w:pPr>
      <w:r w:rsidRPr="00BE450B">
        <w:rPr>
          <w:lang w:val="bg-BG"/>
        </w:rPr>
        <w:t>непропускливост</w:t>
      </w:r>
      <w:r w:rsidR="00737E64" w:rsidRPr="00BE450B">
        <w:rPr>
          <w:lang w:val="bg-BG"/>
        </w:rPr>
        <w:t xml:space="preserve"> на </w:t>
      </w:r>
      <w:r w:rsidRPr="00BE450B">
        <w:rPr>
          <w:lang w:val="bg-BG"/>
        </w:rPr>
        <w:t>ревизионна шахта</w:t>
      </w:r>
      <w:r w:rsidR="00737E64" w:rsidRPr="00BE450B">
        <w:rPr>
          <w:lang w:val="bg-BG"/>
        </w:rPr>
        <w:t xml:space="preserve"> STORMBOX.</w:t>
      </w:r>
    </w:p>
    <w:p w:rsidR="009B0358" w:rsidRPr="00BE450B" w:rsidRDefault="009B0358" w:rsidP="009B0358">
      <w:pPr>
        <w:jc w:val="both"/>
        <w:rPr>
          <w:lang w:val="bg-BG"/>
        </w:rPr>
      </w:pPr>
    </w:p>
    <w:p w:rsidR="00737E64" w:rsidRPr="00BE450B" w:rsidRDefault="00737E64" w:rsidP="009B0358">
      <w:pPr>
        <w:pStyle w:val="ListParagraph"/>
        <w:numPr>
          <w:ilvl w:val="1"/>
          <w:numId w:val="12"/>
        </w:numPr>
        <w:jc w:val="both"/>
        <w:rPr>
          <w:b/>
          <w:lang w:val="bg-BG"/>
        </w:rPr>
      </w:pPr>
      <w:r w:rsidRPr="00BE450B">
        <w:rPr>
          <w:b/>
          <w:lang w:val="bg-BG"/>
        </w:rPr>
        <w:t>Честота на проверките</w:t>
      </w:r>
    </w:p>
    <w:p w:rsidR="009B0358" w:rsidRPr="00BE450B" w:rsidRDefault="009B0358" w:rsidP="009B0358">
      <w:pPr>
        <w:pStyle w:val="ListParagraph"/>
        <w:ind w:left="780"/>
        <w:jc w:val="both"/>
        <w:rPr>
          <w:lang w:val="bg-BG"/>
        </w:rPr>
      </w:pPr>
    </w:p>
    <w:p w:rsidR="00737E64" w:rsidRPr="00BE450B" w:rsidRDefault="00737E64" w:rsidP="00737E64">
      <w:pPr>
        <w:jc w:val="both"/>
        <w:rPr>
          <w:lang w:val="bg-BG"/>
        </w:rPr>
      </w:pPr>
      <w:r w:rsidRPr="00BE450B">
        <w:rPr>
          <w:lang w:val="bg-BG"/>
        </w:rPr>
        <w:t xml:space="preserve">Текущите </w:t>
      </w:r>
      <w:r w:rsidR="009B0358" w:rsidRPr="00BE450B">
        <w:rPr>
          <w:lang w:val="bg-BG"/>
        </w:rPr>
        <w:t>проверки</w:t>
      </w:r>
      <w:r w:rsidRPr="00BE450B">
        <w:rPr>
          <w:lang w:val="bg-BG"/>
        </w:rPr>
        <w:t xml:space="preserve"> трябва да се извършват в съответствие с предписания график, но </w:t>
      </w:r>
      <w:r w:rsidR="009B0358" w:rsidRPr="00BE450B">
        <w:rPr>
          <w:lang w:val="bg-BG"/>
        </w:rPr>
        <w:t>поне</w:t>
      </w:r>
      <w:r w:rsidRPr="00BE450B">
        <w:rPr>
          <w:lang w:val="bg-BG"/>
        </w:rPr>
        <w:t xml:space="preserve"> веднъж за всяка продуктова партида. Обемът на продуктовата партида трябва да бъде посочен в документация</w:t>
      </w:r>
      <w:r w:rsidR="009B0358" w:rsidRPr="00BE450B">
        <w:rPr>
          <w:lang w:val="bg-BG"/>
        </w:rPr>
        <w:t xml:space="preserve">та на производствения контрол. </w:t>
      </w:r>
    </w:p>
    <w:p w:rsidR="009B0358" w:rsidRPr="00BE450B" w:rsidRDefault="009B0358" w:rsidP="00737E64">
      <w:pPr>
        <w:jc w:val="both"/>
        <w:rPr>
          <w:lang w:val="bg-BG"/>
        </w:rPr>
      </w:pPr>
    </w:p>
    <w:p w:rsidR="00B53016" w:rsidRPr="00BE450B" w:rsidRDefault="00737E64" w:rsidP="00737E64">
      <w:pPr>
        <w:jc w:val="both"/>
        <w:rPr>
          <w:lang w:val="bg-BG"/>
        </w:rPr>
      </w:pPr>
      <w:r w:rsidRPr="00BE450B">
        <w:rPr>
          <w:lang w:val="bg-BG"/>
        </w:rPr>
        <w:t xml:space="preserve">Периодичните </w:t>
      </w:r>
      <w:r w:rsidR="009B0358" w:rsidRPr="00BE450B">
        <w:rPr>
          <w:lang w:val="bg-BG"/>
        </w:rPr>
        <w:t>проверки</w:t>
      </w:r>
      <w:r w:rsidRPr="00BE450B">
        <w:rPr>
          <w:lang w:val="bg-BG"/>
        </w:rPr>
        <w:t xml:space="preserve"> трябва да се извършват не по-рядко от веднъж на 3 години</w:t>
      </w:r>
      <w:r w:rsidR="009B0358" w:rsidRPr="00BE450B">
        <w:rPr>
          <w:lang w:val="bg-BG"/>
        </w:rPr>
        <w:t>.</w:t>
      </w:r>
    </w:p>
    <w:p w:rsidR="009B0358" w:rsidRPr="00BE450B" w:rsidRDefault="009B0358" w:rsidP="00737E64">
      <w:pPr>
        <w:jc w:val="both"/>
        <w:rPr>
          <w:lang w:val="bg-BG"/>
        </w:rPr>
      </w:pPr>
    </w:p>
    <w:p w:rsidR="009B0358" w:rsidRPr="00BE450B" w:rsidRDefault="009B0358" w:rsidP="00737E64">
      <w:pPr>
        <w:jc w:val="both"/>
        <w:rPr>
          <w:lang w:val="bg-BG"/>
        </w:rPr>
      </w:pPr>
    </w:p>
    <w:p w:rsidR="009B0358" w:rsidRPr="00BE450B" w:rsidRDefault="009B0358" w:rsidP="00737E64">
      <w:pPr>
        <w:jc w:val="both"/>
        <w:rPr>
          <w:lang w:val="bg-BG"/>
        </w:rPr>
      </w:pPr>
    </w:p>
    <w:p w:rsidR="00737E64" w:rsidRPr="00BE450B" w:rsidRDefault="00737E64" w:rsidP="00737E64">
      <w:pPr>
        <w:pStyle w:val="ListParagraph"/>
        <w:numPr>
          <w:ilvl w:val="0"/>
          <w:numId w:val="12"/>
        </w:numPr>
        <w:jc w:val="both"/>
        <w:rPr>
          <w:b/>
          <w:lang w:val="bg-BG"/>
        </w:rPr>
      </w:pPr>
      <w:r w:rsidRPr="00BE450B">
        <w:rPr>
          <w:b/>
          <w:lang w:val="bg-BG"/>
        </w:rPr>
        <w:t>ИНСТРУКЦИЯ</w:t>
      </w:r>
    </w:p>
    <w:p w:rsidR="009B0358" w:rsidRPr="00BE450B" w:rsidRDefault="009B0358" w:rsidP="009B0358">
      <w:pPr>
        <w:pStyle w:val="ListParagraph"/>
        <w:jc w:val="both"/>
        <w:rPr>
          <w:lang w:val="bg-BG"/>
        </w:rPr>
      </w:pPr>
    </w:p>
    <w:p w:rsidR="00737E64" w:rsidRPr="00BE450B" w:rsidRDefault="00737E64" w:rsidP="00286B80">
      <w:pPr>
        <w:pStyle w:val="ListParagraph"/>
        <w:numPr>
          <w:ilvl w:val="1"/>
          <w:numId w:val="12"/>
        </w:numPr>
        <w:jc w:val="both"/>
        <w:rPr>
          <w:lang w:val="bg-BG"/>
        </w:rPr>
      </w:pPr>
      <w:r w:rsidRPr="00BE450B">
        <w:rPr>
          <w:lang w:val="bg-BG"/>
        </w:rPr>
        <w:t>Тази национална техническа оценка ITB-KOT-2018/0616, издание 1, представлява положите</w:t>
      </w:r>
      <w:r w:rsidR="00754C9D" w:rsidRPr="00BE450B">
        <w:rPr>
          <w:lang w:val="bg-BG"/>
        </w:rPr>
        <w:t xml:space="preserve">лна оценка на експлоатационните показатели </w:t>
      </w:r>
      <w:r w:rsidRPr="00BE450B">
        <w:rPr>
          <w:lang w:val="bg-BG"/>
        </w:rPr>
        <w:t xml:space="preserve">по отношение на основните характеристики на елементите на системата STORMBOX, които, в съответствие с </w:t>
      </w:r>
      <w:r w:rsidR="00754C9D" w:rsidRPr="00BE450B">
        <w:rPr>
          <w:lang w:val="bg-BG"/>
        </w:rPr>
        <w:t>предназначението</w:t>
      </w:r>
      <w:r w:rsidRPr="00BE450B">
        <w:rPr>
          <w:lang w:val="bg-BG"/>
        </w:rPr>
        <w:t>, описан</w:t>
      </w:r>
      <w:r w:rsidR="00754C9D" w:rsidRPr="00BE450B">
        <w:rPr>
          <w:lang w:val="bg-BG"/>
        </w:rPr>
        <w:t>о</w:t>
      </w:r>
      <w:r w:rsidRPr="00BE450B">
        <w:rPr>
          <w:lang w:val="bg-BG"/>
        </w:rPr>
        <w:t xml:space="preserve"> в настоящата оценка, влияят на изпълнението на основните изисквания на сградите и </w:t>
      </w:r>
      <w:r w:rsidR="00754C9D" w:rsidRPr="00BE450B">
        <w:rPr>
          <w:lang w:val="bg-BG"/>
        </w:rPr>
        <w:t>конструкциите</w:t>
      </w:r>
      <w:r w:rsidRPr="00BE450B">
        <w:rPr>
          <w:lang w:val="bg-BG"/>
        </w:rPr>
        <w:t>, в които продуктът ще бъде включен.</w:t>
      </w:r>
    </w:p>
    <w:p w:rsidR="00286B80" w:rsidRPr="00BE450B" w:rsidRDefault="00286B80" w:rsidP="00286B80">
      <w:pPr>
        <w:pStyle w:val="ListParagraph"/>
        <w:ind w:left="780"/>
        <w:jc w:val="both"/>
        <w:rPr>
          <w:lang w:val="bg-BG"/>
        </w:rPr>
      </w:pPr>
    </w:p>
    <w:p w:rsidR="00737E64" w:rsidRPr="00BE450B" w:rsidRDefault="00737E64" w:rsidP="00737E64">
      <w:pPr>
        <w:pStyle w:val="ListParagraph"/>
        <w:numPr>
          <w:ilvl w:val="1"/>
          <w:numId w:val="12"/>
        </w:numPr>
        <w:jc w:val="both"/>
        <w:rPr>
          <w:lang w:val="bg-BG"/>
        </w:rPr>
      </w:pPr>
      <w:r w:rsidRPr="00BE450B">
        <w:rPr>
          <w:lang w:val="bg-BG"/>
        </w:rPr>
        <w:t xml:space="preserve">Тази </w:t>
      </w:r>
      <w:r w:rsidR="00754C9D" w:rsidRPr="00BE450B">
        <w:rPr>
          <w:lang w:val="bg-BG"/>
        </w:rPr>
        <w:t xml:space="preserve">Национална </w:t>
      </w:r>
      <w:r w:rsidRPr="00BE450B">
        <w:rPr>
          <w:lang w:val="bg-BG"/>
        </w:rPr>
        <w:t>техническа оценка ITB-KOT-2018/0616, издание 1, не дава разрешение за маркиране на строителния продукт с маркировка за строителен продукт.</w:t>
      </w:r>
    </w:p>
    <w:p w:rsidR="00286B80" w:rsidRPr="00BE450B" w:rsidRDefault="00286B80" w:rsidP="00286B80">
      <w:pPr>
        <w:jc w:val="both"/>
        <w:rPr>
          <w:lang w:val="bg-BG"/>
        </w:rPr>
      </w:pPr>
    </w:p>
    <w:p w:rsidR="00737E64" w:rsidRPr="00BE450B" w:rsidRDefault="00737E64" w:rsidP="00737E64">
      <w:pPr>
        <w:jc w:val="both"/>
        <w:rPr>
          <w:lang w:val="bg-BG"/>
        </w:rPr>
      </w:pPr>
      <w:r w:rsidRPr="00BE450B">
        <w:rPr>
          <w:lang w:val="bg-BG"/>
        </w:rPr>
        <w:t>Съгласно Закона за строителните продукти от 16 април 2004 г.</w:t>
      </w:r>
      <w:r w:rsidR="003A2ECB" w:rsidRPr="00BE450B">
        <w:rPr>
          <w:lang w:val="bg-BG"/>
        </w:rPr>
        <w:t xml:space="preserve">, с измененията </w:t>
      </w:r>
      <w:r w:rsidRPr="00BE450B">
        <w:rPr>
          <w:lang w:val="bg-BG"/>
        </w:rPr>
        <w:t xml:space="preserve">(2016 Dz. U., т. 1570, </w:t>
      </w:r>
      <w:r w:rsidR="003A2ECB" w:rsidRPr="00BE450B">
        <w:rPr>
          <w:lang w:val="bg-BG"/>
        </w:rPr>
        <w:t>с измененията</w:t>
      </w:r>
      <w:r w:rsidRPr="00BE450B">
        <w:rPr>
          <w:lang w:val="bg-BG"/>
        </w:rPr>
        <w:t xml:space="preserve">), продуктите, обхванати от тази </w:t>
      </w:r>
      <w:r w:rsidR="003A2ECB" w:rsidRPr="00BE450B">
        <w:rPr>
          <w:lang w:val="bg-BG"/>
        </w:rPr>
        <w:t xml:space="preserve">Национална </w:t>
      </w:r>
      <w:r w:rsidRPr="00BE450B">
        <w:rPr>
          <w:lang w:val="bg-BG"/>
        </w:rPr>
        <w:t xml:space="preserve">техническа оценка, могат да бъдат предлагани на вътрешния пазар, ако производителят е извършил оценка и проверка на </w:t>
      </w:r>
      <w:r w:rsidR="003A2ECB" w:rsidRPr="00BE450B">
        <w:rPr>
          <w:lang w:val="bg-BG"/>
        </w:rPr>
        <w:t>устойчивостта</w:t>
      </w:r>
      <w:r w:rsidRPr="00BE450B">
        <w:rPr>
          <w:lang w:val="bg-BG"/>
        </w:rPr>
        <w:t xml:space="preserve"> на експлоатационните </w:t>
      </w:r>
      <w:r w:rsidR="003A2ECB" w:rsidRPr="00BE450B">
        <w:rPr>
          <w:lang w:val="bg-BG"/>
        </w:rPr>
        <w:t>показатели</w:t>
      </w:r>
      <w:r w:rsidRPr="00BE450B">
        <w:rPr>
          <w:lang w:val="bg-BG"/>
        </w:rPr>
        <w:t>, изготв</w:t>
      </w:r>
      <w:r w:rsidR="003A2ECB" w:rsidRPr="00BE450B">
        <w:rPr>
          <w:lang w:val="bg-BG"/>
        </w:rPr>
        <w:t>ил е</w:t>
      </w:r>
      <w:r w:rsidRPr="00BE450B">
        <w:rPr>
          <w:lang w:val="bg-BG"/>
        </w:rPr>
        <w:t xml:space="preserve"> националната декларация за експлоатационни </w:t>
      </w:r>
      <w:r w:rsidR="003A2ECB" w:rsidRPr="00BE450B">
        <w:rPr>
          <w:lang w:val="bg-BG"/>
        </w:rPr>
        <w:t>показатели</w:t>
      </w:r>
      <w:r w:rsidRPr="00BE450B">
        <w:rPr>
          <w:lang w:val="bg-BG"/>
        </w:rPr>
        <w:t xml:space="preserve"> в съответствие с настоящата </w:t>
      </w:r>
      <w:r w:rsidR="003A2ECB" w:rsidRPr="00BE450B">
        <w:rPr>
          <w:lang w:val="bg-BG"/>
        </w:rPr>
        <w:t xml:space="preserve">Национална </w:t>
      </w:r>
      <w:r w:rsidRPr="00BE450B">
        <w:rPr>
          <w:lang w:val="bg-BG"/>
        </w:rPr>
        <w:t xml:space="preserve">техническа оценка ITB-KOT-2018/0616, издание 1, и </w:t>
      </w:r>
      <w:r w:rsidR="003A2ECB" w:rsidRPr="00BE450B">
        <w:rPr>
          <w:lang w:val="bg-BG"/>
        </w:rPr>
        <w:t xml:space="preserve">е </w:t>
      </w:r>
      <w:r w:rsidRPr="00BE450B">
        <w:rPr>
          <w:lang w:val="bg-BG"/>
        </w:rPr>
        <w:t>маркира</w:t>
      </w:r>
      <w:r w:rsidR="003A2ECB" w:rsidRPr="00BE450B">
        <w:rPr>
          <w:lang w:val="bg-BG"/>
        </w:rPr>
        <w:t>л</w:t>
      </w:r>
      <w:r w:rsidRPr="00BE450B">
        <w:rPr>
          <w:lang w:val="bg-BG"/>
        </w:rPr>
        <w:t xml:space="preserve"> продуктите с маркировката за строителен продукт, съгласно изискванията на приложимите разпоредби</w:t>
      </w:r>
      <w:r w:rsidR="00286B80" w:rsidRPr="00BE450B">
        <w:rPr>
          <w:lang w:val="bg-BG"/>
        </w:rPr>
        <w:t>.</w:t>
      </w:r>
    </w:p>
    <w:p w:rsidR="00737E64" w:rsidRPr="00BE450B" w:rsidRDefault="00737E64" w:rsidP="00737E64">
      <w:pPr>
        <w:jc w:val="both"/>
        <w:rPr>
          <w:lang w:val="bg-BG"/>
        </w:rPr>
      </w:pPr>
    </w:p>
    <w:p w:rsidR="00737E64" w:rsidRPr="00BE450B" w:rsidRDefault="00737E64" w:rsidP="00C85787">
      <w:pPr>
        <w:pStyle w:val="ListParagraph"/>
        <w:numPr>
          <w:ilvl w:val="1"/>
          <w:numId w:val="12"/>
        </w:numPr>
        <w:jc w:val="both"/>
        <w:rPr>
          <w:lang w:val="bg-BG"/>
        </w:rPr>
      </w:pPr>
      <w:r w:rsidRPr="00BE450B">
        <w:rPr>
          <w:lang w:val="bg-BG"/>
        </w:rPr>
        <w:lastRenderedPageBreak/>
        <w:t xml:space="preserve">Тази </w:t>
      </w:r>
      <w:r w:rsidR="003A2ECB" w:rsidRPr="00BE450B">
        <w:rPr>
          <w:lang w:val="bg-BG"/>
        </w:rPr>
        <w:t xml:space="preserve">Национална </w:t>
      </w:r>
      <w:r w:rsidRPr="00BE450B">
        <w:rPr>
          <w:lang w:val="bg-BG"/>
        </w:rPr>
        <w:t xml:space="preserve">техническа оценка 1TB-KOT-2018/0616. издание 1, не нарушава правата, предвидени в разпоредбите за защита на индустриалната собственост, особено Закона за индустриалната собственост от 30 юни 2000 г. (актуализирана пълна версия: 2017 Dz. U., т. 776). Спазването на правата е задължение на лицата, които използват тази </w:t>
      </w:r>
      <w:r w:rsidR="003A2ECB" w:rsidRPr="00BE450B">
        <w:rPr>
          <w:lang w:val="bg-BG"/>
        </w:rPr>
        <w:t xml:space="preserve">Национална </w:t>
      </w:r>
      <w:r w:rsidRPr="00BE450B">
        <w:rPr>
          <w:lang w:val="bg-BG"/>
        </w:rPr>
        <w:t>техническа оценка.</w:t>
      </w:r>
    </w:p>
    <w:p w:rsidR="00C85787" w:rsidRPr="00BE450B" w:rsidRDefault="00C85787" w:rsidP="00C85787">
      <w:pPr>
        <w:pStyle w:val="ListParagraph"/>
        <w:ind w:left="780"/>
        <w:jc w:val="both"/>
        <w:rPr>
          <w:lang w:val="bg-BG"/>
        </w:rPr>
      </w:pPr>
    </w:p>
    <w:p w:rsidR="00737E64" w:rsidRPr="00BE450B" w:rsidRDefault="00737E64" w:rsidP="00737E64">
      <w:pPr>
        <w:pStyle w:val="ListParagraph"/>
        <w:numPr>
          <w:ilvl w:val="1"/>
          <w:numId w:val="12"/>
        </w:numPr>
        <w:jc w:val="both"/>
        <w:rPr>
          <w:lang w:val="bg-BG"/>
        </w:rPr>
      </w:pPr>
      <w:r w:rsidRPr="00BE450B">
        <w:rPr>
          <w:lang w:val="bg-BG"/>
        </w:rPr>
        <w:t xml:space="preserve">При издаването на тази </w:t>
      </w:r>
      <w:r w:rsidR="003A2ECB" w:rsidRPr="00BE450B">
        <w:rPr>
          <w:lang w:val="bg-BG"/>
        </w:rPr>
        <w:t xml:space="preserve">Национална </w:t>
      </w:r>
      <w:r w:rsidRPr="00BE450B">
        <w:rPr>
          <w:lang w:val="bg-BG"/>
        </w:rPr>
        <w:t>техническа оценка, ITB не поема отговорност за евентуално нарушение на изключителни и придобити права.</w:t>
      </w:r>
    </w:p>
    <w:p w:rsidR="00C85787" w:rsidRPr="00BE450B" w:rsidRDefault="00C85787" w:rsidP="00C85787">
      <w:pPr>
        <w:pStyle w:val="ListParagraph"/>
        <w:rPr>
          <w:lang w:val="bg-BG"/>
        </w:rPr>
      </w:pPr>
    </w:p>
    <w:p w:rsidR="00737E64" w:rsidRPr="00BE450B" w:rsidRDefault="00737E64" w:rsidP="00737E64">
      <w:pPr>
        <w:pStyle w:val="ListParagraph"/>
        <w:numPr>
          <w:ilvl w:val="1"/>
          <w:numId w:val="12"/>
        </w:numPr>
        <w:jc w:val="both"/>
        <w:rPr>
          <w:lang w:val="bg-BG"/>
        </w:rPr>
      </w:pPr>
      <w:r w:rsidRPr="00BE450B">
        <w:rPr>
          <w:lang w:val="bg-BG"/>
        </w:rPr>
        <w:t xml:space="preserve">Тази </w:t>
      </w:r>
      <w:r w:rsidR="003A2ECB" w:rsidRPr="00BE450B">
        <w:rPr>
          <w:lang w:val="bg-BG"/>
        </w:rPr>
        <w:t xml:space="preserve">Национална </w:t>
      </w:r>
      <w:r w:rsidRPr="00BE450B">
        <w:rPr>
          <w:lang w:val="bg-BG"/>
        </w:rPr>
        <w:t xml:space="preserve">техническа оценка не освобождава производителя на продуктите от отговорност за тяхното </w:t>
      </w:r>
      <w:r w:rsidR="003A2ECB" w:rsidRPr="00BE450B">
        <w:rPr>
          <w:lang w:val="bg-BG"/>
        </w:rPr>
        <w:t>добро</w:t>
      </w:r>
      <w:r w:rsidRPr="00BE450B">
        <w:rPr>
          <w:lang w:val="bg-BG"/>
        </w:rPr>
        <w:t xml:space="preserve"> качество, нито освобождава изпълнителите на строителните работи от отговорност за правилната употреба на продуктите.</w:t>
      </w:r>
    </w:p>
    <w:p w:rsidR="00C85787" w:rsidRPr="00BE450B" w:rsidRDefault="00C85787" w:rsidP="00C85787">
      <w:pPr>
        <w:pStyle w:val="ListParagraph"/>
        <w:rPr>
          <w:lang w:val="bg-BG"/>
        </w:rPr>
      </w:pPr>
    </w:p>
    <w:p w:rsidR="00737E64" w:rsidRPr="00BE450B" w:rsidRDefault="00737E64" w:rsidP="00737E64">
      <w:pPr>
        <w:pStyle w:val="ListParagraph"/>
        <w:numPr>
          <w:ilvl w:val="1"/>
          <w:numId w:val="12"/>
        </w:numPr>
        <w:jc w:val="both"/>
        <w:rPr>
          <w:lang w:val="bg-BG"/>
        </w:rPr>
      </w:pPr>
      <w:r w:rsidRPr="00BE450B">
        <w:rPr>
          <w:lang w:val="bg-BG"/>
        </w:rPr>
        <w:t xml:space="preserve">Срокът на валидност на тази </w:t>
      </w:r>
      <w:r w:rsidR="003A2ECB" w:rsidRPr="00BE450B">
        <w:rPr>
          <w:lang w:val="bg-BG"/>
        </w:rPr>
        <w:t xml:space="preserve">Национална </w:t>
      </w:r>
      <w:r w:rsidRPr="00BE450B">
        <w:rPr>
          <w:lang w:val="bg-BG"/>
        </w:rPr>
        <w:t xml:space="preserve">техническа оценка може да бъде удължен </w:t>
      </w:r>
      <w:r w:rsidR="003A2ECB" w:rsidRPr="00BE450B">
        <w:rPr>
          <w:lang w:val="bg-BG"/>
        </w:rPr>
        <w:t>за</w:t>
      </w:r>
      <w:r w:rsidRPr="00BE450B">
        <w:rPr>
          <w:lang w:val="bg-BG"/>
        </w:rPr>
        <w:t xml:space="preserve"> последващи периоди, не по-дълги от 5 години.</w:t>
      </w:r>
    </w:p>
    <w:p w:rsidR="00737E64" w:rsidRPr="00BE450B" w:rsidRDefault="00737E64" w:rsidP="00737E64">
      <w:pPr>
        <w:jc w:val="both"/>
        <w:rPr>
          <w:lang w:val="bg-BG"/>
        </w:rPr>
      </w:pPr>
    </w:p>
    <w:p w:rsidR="00C85787" w:rsidRPr="00BE450B" w:rsidRDefault="00C85787" w:rsidP="00737E64">
      <w:pPr>
        <w:jc w:val="both"/>
        <w:rPr>
          <w:lang w:val="bg-BG"/>
        </w:rPr>
      </w:pPr>
    </w:p>
    <w:p w:rsidR="0071305D" w:rsidRPr="00BE450B" w:rsidRDefault="0071305D" w:rsidP="00C85787">
      <w:pPr>
        <w:pStyle w:val="ListParagraph"/>
        <w:numPr>
          <w:ilvl w:val="0"/>
          <w:numId w:val="12"/>
        </w:numPr>
        <w:jc w:val="both"/>
        <w:rPr>
          <w:b/>
          <w:lang w:val="bg-BG"/>
        </w:rPr>
      </w:pPr>
      <w:r w:rsidRPr="00BE450B">
        <w:rPr>
          <w:b/>
          <w:lang w:val="bg-BG"/>
        </w:rPr>
        <w:t>СПИСЪК НА ДОКУМЕНТИТЕ, ИЗПОЛЗВАНИ В ПРОЦЕДУРАТА</w:t>
      </w:r>
      <w:r w:rsidR="00C85787" w:rsidRPr="00BE450B">
        <w:rPr>
          <w:b/>
          <w:lang w:val="bg-BG"/>
        </w:rPr>
        <w:t xml:space="preserve"> </w:t>
      </w:r>
    </w:p>
    <w:p w:rsidR="00C85787" w:rsidRPr="00BE450B" w:rsidRDefault="00C85787" w:rsidP="00C85787">
      <w:pPr>
        <w:pStyle w:val="ListParagraph"/>
        <w:jc w:val="both"/>
        <w:rPr>
          <w:lang w:val="bg-BG"/>
        </w:rPr>
      </w:pPr>
    </w:p>
    <w:p w:rsidR="0071305D" w:rsidRPr="00BE450B" w:rsidRDefault="0071305D" w:rsidP="00C85787">
      <w:pPr>
        <w:pStyle w:val="ListParagraph"/>
        <w:numPr>
          <w:ilvl w:val="1"/>
          <w:numId w:val="12"/>
        </w:numPr>
        <w:jc w:val="both"/>
        <w:rPr>
          <w:b/>
          <w:lang w:val="bg-BG"/>
        </w:rPr>
      </w:pPr>
      <w:r w:rsidRPr="00BE450B">
        <w:rPr>
          <w:b/>
          <w:lang w:val="bg-BG"/>
        </w:rPr>
        <w:t>Доклади, доклади от изпит</w:t>
      </w:r>
      <w:r w:rsidR="003A2ECB" w:rsidRPr="00BE450B">
        <w:rPr>
          <w:b/>
          <w:lang w:val="bg-BG"/>
        </w:rPr>
        <w:t>вания</w:t>
      </w:r>
      <w:r w:rsidRPr="00BE450B">
        <w:rPr>
          <w:b/>
          <w:lang w:val="bg-BG"/>
        </w:rPr>
        <w:t>, оценки, класификации</w:t>
      </w:r>
    </w:p>
    <w:p w:rsidR="00C85787" w:rsidRPr="00BE450B" w:rsidRDefault="00C85787" w:rsidP="00C85787">
      <w:pPr>
        <w:pStyle w:val="ListParagraph"/>
        <w:ind w:left="780"/>
        <w:jc w:val="both"/>
        <w:rPr>
          <w:lang w:val="bg-BG"/>
        </w:rPr>
      </w:pPr>
    </w:p>
    <w:p w:rsidR="0071305D" w:rsidRPr="00BE450B" w:rsidRDefault="0071305D" w:rsidP="003A2ECB">
      <w:pPr>
        <w:pStyle w:val="ListParagraph"/>
        <w:numPr>
          <w:ilvl w:val="0"/>
          <w:numId w:val="35"/>
        </w:numPr>
        <w:jc w:val="both"/>
        <w:rPr>
          <w:lang w:val="bg-BG"/>
        </w:rPr>
      </w:pPr>
      <w:r w:rsidRPr="00BE450B">
        <w:rPr>
          <w:lang w:val="bg-BG"/>
        </w:rPr>
        <w:t>Доклад за изпитване на херметичността на уплътнителните пръстени на еластомера, извършено в лаборатория Pipelife P</w:t>
      </w:r>
      <w:r w:rsidR="003A2ECB" w:rsidRPr="00BE450B">
        <w:rPr>
          <w:lang w:val="bg-BG"/>
        </w:rPr>
        <w:t>olska S.A. на 3 август 2018 г .;</w:t>
      </w:r>
    </w:p>
    <w:p w:rsidR="0071305D" w:rsidRPr="00BE450B" w:rsidRDefault="0071305D" w:rsidP="0071305D">
      <w:pPr>
        <w:pStyle w:val="ListParagraph"/>
        <w:numPr>
          <w:ilvl w:val="0"/>
          <w:numId w:val="35"/>
        </w:numPr>
        <w:jc w:val="both"/>
        <w:rPr>
          <w:lang w:val="bg-BG"/>
        </w:rPr>
      </w:pPr>
      <w:r w:rsidRPr="00BE450B">
        <w:rPr>
          <w:lang w:val="bg-BG"/>
        </w:rPr>
        <w:t>Доклад за тестовете за якост на кутиите STORMBOX II, извършени в Физическата лаборатория Pipelife в Нидерландия, под името „Тест за краткотрайно компресиране“ на 23 юли 2018 г .;</w:t>
      </w:r>
    </w:p>
    <w:p w:rsidR="0071305D" w:rsidRPr="00BE450B" w:rsidRDefault="0071305D" w:rsidP="0071305D">
      <w:pPr>
        <w:pStyle w:val="ListParagraph"/>
        <w:numPr>
          <w:ilvl w:val="0"/>
          <w:numId w:val="35"/>
        </w:numPr>
        <w:jc w:val="both"/>
        <w:rPr>
          <w:lang w:val="bg-BG"/>
        </w:rPr>
      </w:pPr>
      <w:r w:rsidRPr="00BE450B">
        <w:rPr>
          <w:lang w:val="bg-BG"/>
        </w:rPr>
        <w:t>Доклад за изпитванията за якост на кутиите STORMBOX, извършени в Физическата лаборатория Pipelife в Нидерландия, под името: „Тест за краткотрайно компресиране“ на 3 юли 2018 г .;</w:t>
      </w:r>
    </w:p>
    <w:p w:rsidR="0071305D" w:rsidRPr="00BE450B" w:rsidRDefault="0071305D" w:rsidP="0071305D">
      <w:pPr>
        <w:pStyle w:val="ListParagraph"/>
        <w:numPr>
          <w:ilvl w:val="0"/>
          <w:numId w:val="35"/>
        </w:numPr>
        <w:jc w:val="both"/>
        <w:rPr>
          <w:lang w:val="bg-BG"/>
        </w:rPr>
      </w:pPr>
      <w:r w:rsidRPr="00BE450B">
        <w:rPr>
          <w:lang w:val="bg-BG"/>
        </w:rPr>
        <w:t xml:space="preserve">Доклад № 15032007 за тестовете за якост, извършени по метода на </w:t>
      </w:r>
      <w:r w:rsidR="003A2ECB" w:rsidRPr="00BE450B">
        <w:rPr>
          <w:lang w:val="en-US"/>
        </w:rPr>
        <w:t>FEM</w:t>
      </w:r>
      <w:r w:rsidR="003A2ECB" w:rsidRPr="00BE450B">
        <w:rPr>
          <w:lang w:val="bg-BG"/>
        </w:rPr>
        <w:t xml:space="preserve"> и</w:t>
      </w:r>
      <w:r w:rsidRPr="00BE450B">
        <w:rPr>
          <w:lang w:val="bg-BG"/>
        </w:rPr>
        <w:t xml:space="preserve"> в лабораторията Pipelife Nederland B.V. в Холандия, под наименованието „Оценка на </w:t>
      </w:r>
      <w:r w:rsidR="003A2ECB" w:rsidRPr="00BE450B">
        <w:rPr>
          <w:lang w:val="bg-BG"/>
        </w:rPr>
        <w:t>якостта</w:t>
      </w:r>
      <w:r w:rsidRPr="00BE450B">
        <w:rPr>
          <w:lang w:val="bg-BG"/>
        </w:rPr>
        <w:t xml:space="preserve"> на </w:t>
      </w:r>
      <w:r w:rsidR="007E64BE" w:rsidRPr="00BE450B">
        <w:rPr>
          <w:lang w:val="bg-BG"/>
        </w:rPr>
        <w:t>блокчето</w:t>
      </w:r>
      <w:r w:rsidRPr="00BE450B">
        <w:rPr>
          <w:lang w:val="bg-BG"/>
        </w:rPr>
        <w:t xml:space="preserve"> на Pipelife“, на 15 март 2007 г .;</w:t>
      </w:r>
    </w:p>
    <w:p w:rsidR="0071305D" w:rsidRPr="00BE450B" w:rsidRDefault="0071305D" w:rsidP="0071305D">
      <w:pPr>
        <w:pStyle w:val="ListParagraph"/>
        <w:numPr>
          <w:ilvl w:val="0"/>
          <w:numId w:val="35"/>
        </w:numPr>
        <w:jc w:val="both"/>
        <w:rPr>
          <w:lang w:val="bg-BG"/>
        </w:rPr>
      </w:pPr>
      <w:r w:rsidRPr="00BE450B">
        <w:rPr>
          <w:lang w:val="bg-BG"/>
        </w:rPr>
        <w:t>Специализирано становище на Института по термична физика и сан</w:t>
      </w:r>
      <w:r w:rsidR="003A2ECB" w:rsidRPr="00BE450B">
        <w:rPr>
          <w:lang w:val="bg-BG"/>
        </w:rPr>
        <w:t xml:space="preserve">итарни системи </w:t>
      </w:r>
      <w:r w:rsidR="003A2ECB" w:rsidRPr="00BE450B">
        <w:rPr>
          <w:lang w:val="en-US"/>
        </w:rPr>
        <w:t>ITB</w:t>
      </w:r>
      <w:r w:rsidR="003A2ECB" w:rsidRPr="00BE450B">
        <w:rPr>
          <w:lang w:val="bg-BG"/>
        </w:rPr>
        <w:t>, 2008 г.;</w:t>
      </w:r>
    </w:p>
    <w:p w:rsidR="0071305D" w:rsidRPr="00BE450B" w:rsidRDefault="0071305D" w:rsidP="0071305D">
      <w:pPr>
        <w:pStyle w:val="ListParagraph"/>
        <w:numPr>
          <w:ilvl w:val="0"/>
          <w:numId w:val="35"/>
        </w:numPr>
        <w:jc w:val="both"/>
        <w:rPr>
          <w:lang w:val="bg-BG"/>
        </w:rPr>
      </w:pPr>
      <w:r w:rsidRPr="00BE450B">
        <w:rPr>
          <w:lang w:val="bg-BG"/>
        </w:rPr>
        <w:t xml:space="preserve">Доклад за проверка на размерите и плътността на </w:t>
      </w:r>
      <w:r w:rsidR="003A2ECB" w:rsidRPr="00BE450B">
        <w:rPr>
          <w:lang w:val="bg-BG"/>
        </w:rPr>
        <w:t>ревизионната шахта</w:t>
      </w:r>
      <w:r w:rsidRPr="00BE450B">
        <w:rPr>
          <w:lang w:val="bg-BG"/>
        </w:rPr>
        <w:t xml:space="preserve"> на STORMBOX. Фирмена лаборатория. Отдел за контрол на качеството, Катошино, 12 март, 13 март 2013 г.</w:t>
      </w:r>
    </w:p>
    <w:p w:rsidR="00C85787" w:rsidRPr="00BE450B" w:rsidRDefault="00C85787" w:rsidP="0071305D">
      <w:pPr>
        <w:jc w:val="both"/>
        <w:rPr>
          <w:lang w:val="bg-BG"/>
        </w:rPr>
      </w:pPr>
    </w:p>
    <w:p w:rsidR="0071305D" w:rsidRPr="00BE450B" w:rsidRDefault="0071305D" w:rsidP="00C85787">
      <w:pPr>
        <w:pStyle w:val="ListParagraph"/>
        <w:numPr>
          <w:ilvl w:val="1"/>
          <w:numId w:val="12"/>
        </w:numPr>
        <w:jc w:val="both"/>
        <w:rPr>
          <w:b/>
          <w:lang w:val="bg-BG"/>
        </w:rPr>
      </w:pPr>
      <w:r w:rsidRPr="00BE450B">
        <w:rPr>
          <w:b/>
          <w:lang w:val="bg-BG"/>
        </w:rPr>
        <w:t>Свързани стандарти и документи</w:t>
      </w:r>
    </w:p>
    <w:p w:rsidR="00C85787" w:rsidRPr="00BE450B" w:rsidRDefault="00C85787" w:rsidP="0071305D">
      <w:pPr>
        <w:jc w:val="both"/>
        <w:rPr>
          <w:b/>
          <w:lang w:val="bg-BG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6410"/>
      </w:tblGrid>
      <w:tr w:rsidR="00BE450B" w:rsidRPr="00BE450B" w:rsidTr="0009495C">
        <w:tc>
          <w:tcPr>
            <w:tcW w:w="3085" w:type="dxa"/>
          </w:tcPr>
          <w:p w:rsidR="0009495C" w:rsidRPr="00BE450B" w:rsidRDefault="0009495C" w:rsidP="006E556D">
            <w:pPr>
              <w:jc w:val="both"/>
              <w:rPr>
                <w:sz w:val="22"/>
                <w:szCs w:val="22"/>
                <w:lang w:val="bg-BG"/>
              </w:rPr>
            </w:pPr>
            <w:r w:rsidRPr="00BE450B">
              <w:rPr>
                <w:sz w:val="22"/>
                <w:szCs w:val="22"/>
                <w:lang w:val="bg-BG"/>
              </w:rPr>
              <w:t>PN-EN ISO 1133-1: 2011</w:t>
            </w:r>
          </w:p>
        </w:tc>
        <w:tc>
          <w:tcPr>
            <w:tcW w:w="6410" w:type="dxa"/>
          </w:tcPr>
          <w:p w:rsidR="0009495C" w:rsidRPr="00BE450B" w:rsidRDefault="0009495C" w:rsidP="00305BB3">
            <w:pPr>
              <w:jc w:val="both"/>
              <w:rPr>
                <w:sz w:val="22"/>
                <w:szCs w:val="22"/>
                <w:lang w:val="bg-BG"/>
              </w:rPr>
            </w:pPr>
            <w:r w:rsidRPr="00BE450B">
              <w:rPr>
                <w:sz w:val="22"/>
                <w:szCs w:val="22"/>
                <w:lang w:val="bg-BG"/>
              </w:rPr>
              <w:t xml:space="preserve">Пластмаси. Определяне на </w:t>
            </w:r>
            <w:r w:rsidR="00A5613B" w:rsidRPr="00BE450B">
              <w:rPr>
                <w:rStyle w:val="st"/>
                <w:sz w:val="22"/>
                <w:szCs w:val="22"/>
              </w:rPr>
              <w:t xml:space="preserve">индекс на </w:t>
            </w:r>
            <w:r w:rsidR="00A5613B" w:rsidRPr="00BE450B">
              <w:rPr>
                <w:rStyle w:val="Emphasis"/>
                <w:i w:val="0"/>
                <w:sz w:val="22"/>
                <w:szCs w:val="22"/>
              </w:rPr>
              <w:t>стопилка</w:t>
            </w:r>
            <w:r w:rsidR="00A5613B" w:rsidRPr="00BE450B">
              <w:rPr>
                <w:rStyle w:val="st"/>
                <w:sz w:val="22"/>
                <w:szCs w:val="22"/>
              </w:rPr>
              <w:t xml:space="preserve"> (MFR)</w:t>
            </w:r>
            <w:r w:rsidRPr="00BE450B">
              <w:rPr>
                <w:sz w:val="22"/>
                <w:szCs w:val="22"/>
                <w:lang w:val="bg-BG"/>
              </w:rPr>
              <w:t xml:space="preserve"> и дебит на стопилка (MVR) на термопласти. Част 1: Стандарт</w:t>
            </w:r>
          </w:p>
        </w:tc>
      </w:tr>
      <w:tr w:rsidR="00BE450B" w:rsidRPr="00BE450B" w:rsidTr="0009495C">
        <w:tc>
          <w:tcPr>
            <w:tcW w:w="3085" w:type="dxa"/>
          </w:tcPr>
          <w:p w:rsidR="00A5613B" w:rsidRPr="00BE450B" w:rsidRDefault="00A5613B" w:rsidP="006E556D">
            <w:pPr>
              <w:widowControl w:val="0"/>
              <w:ind w:left="20"/>
              <w:rPr>
                <w:spacing w:val="7"/>
                <w:sz w:val="22"/>
                <w:szCs w:val="22"/>
                <w:lang w:val="en-US" w:eastAsia="en-US" w:bidi="en-US"/>
              </w:rPr>
            </w:pPr>
            <w:r w:rsidRPr="00BE450B">
              <w:rPr>
                <w:spacing w:val="7"/>
                <w:sz w:val="22"/>
                <w:szCs w:val="22"/>
                <w:lang w:val="en-US" w:eastAsia="en-US" w:bidi="en-US"/>
              </w:rPr>
              <w:t>PN-EN ISO 1183-1:2013</w:t>
            </w:r>
          </w:p>
          <w:p w:rsidR="00A5613B" w:rsidRPr="00BE450B" w:rsidRDefault="00A5613B" w:rsidP="006E556D">
            <w:pPr>
              <w:jc w:val="both"/>
              <w:rPr>
                <w:sz w:val="22"/>
                <w:szCs w:val="22"/>
                <w:lang w:val="bg-BG"/>
              </w:rPr>
            </w:pPr>
          </w:p>
        </w:tc>
        <w:tc>
          <w:tcPr>
            <w:tcW w:w="6410" w:type="dxa"/>
          </w:tcPr>
          <w:p w:rsidR="00A5613B" w:rsidRPr="00BE450B" w:rsidRDefault="00A5613B" w:rsidP="006E556D">
            <w:pPr>
              <w:jc w:val="both"/>
              <w:rPr>
                <w:sz w:val="22"/>
                <w:szCs w:val="22"/>
                <w:lang w:val="bg-BG"/>
              </w:rPr>
            </w:pPr>
            <w:r w:rsidRPr="00BE450B">
              <w:rPr>
                <w:sz w:val="22"/>
                <w:szCs w:val="22"/>
                <w:lang w:val="bg-BG"/>
              </w:rPr>
              <w:t>Пластмаси. Методи за определяне на плътността на неклетъчни пластмаси. Част 1: Метод на потапяне, метод на течен пикнометър и метод на титруване</w:t>
            </w:r>
          </w:p>
        </w:tc>
      </w:tr>
      <w:tr w:rsidR="00BE450B" w:rsidRPr="00BE450B" w:rsidTr="0009495C">
        <w:tc>
          <w:tcPr>
            <w:tcW w:w="3085" w:type="dxa"/>
          </w:tcPr>
          <w:p w:rsidR="00A5613B" w:rsidRPr="00BE450B" w:rsidRDefault="00A5613B" w:rsidP="006E556D">
            <w:pPr>
              <w:widowControl w:val="0"/>
              <w:ind w:left="20"/>
              <w:rPr>
                <w:spacing w:val="7"/>
                <w:sz w:val="22"/>
                <w:szCs w:val="22"/>
                <w:lang w:val="en-US" w:eastAsia="en-US" w:bidi="en-US"/>
              </w:rPr>
            </w:pPr>
            <w:r w:rsidRPr="00BE450B">
              <w:rPr>
                <w:spacing w:val="7"/>
                <w:sz w:val="22"/>
                <w:szCs w:val="22"/>
                <w:lang w:val="en-US" w:eastAsia="en-US" w:bidi="en-US"/>
              </w:rPr>
              <w:t>PN-EN ISO 11357-6:2018</w:t>
            </w:r>
          </w:p>
          <w:p w:rsidR="00A5613B" w:rsidRPr="00BE450B" w:rsidRDefault="00A5613B" w:rsidP="006E556D">
            <w:pPr>
              <w:jc w:val="both"/>
              <w:rPr>
                <w:sz w:val="22"/>
                <w:szCs w:val="22"/>
                <w:lang w:val="bg-BG"/>
              </w:rPr>
            </w:pPr>
          </w:p>
        </w:tc>
        <w:tc>
          <w:tcPr>
            <w:tcW w:w="6410" w:type="dxa"/>
          </w:tcPr>
          <w:p w:rsidR="00A5613B" w:rsidRPr="00BE450B" w:rsidRDefault="00A5613B" w:rsidP="006E556D">
            <w:pPr>
              <w:jc w:val="both"/>
              <w:rPr>
                <w:sz w:val="22"/>
                <w:szCs w:val="22"/>
                <w:lang w:val="bg-BG"/>
              </w:rPr>
            </w:pPr>
            <w:r w:rsidRPr="00BE450B">
              <w:rPr>
                <w:sz w:val="22"/>
                <w:szCs w:val="22"/>
                <w:lang w:val="bg-BG"/>
              </w:rPr>
              <w:t>Пластмаси. Диференциална сканираща калориметрия (DSC). Част 6: Определяне на индукционно време на окисление (изотермичен OIT) и температура на индукцията на окисление (динамичен OIT)</w:t>
            </w:r>
          </w:p>
        </w:tc>
      </w:tr>
      <w:tr w:rsidR="00BE450B" w:rsidRPr="00BE450B" w:rsidTr="0009495C">
        <w:tc>
          <w:tcPr>
            <w:tcW w:w="3085" w:type="dxa"/>
          </w:tcPr>
          <w:p w:rsidR="00A5613B" w:rsidRPr="00BE450B" w:rsidRDefault="00A5613B" w:rsidP="006E556D">
            <w:pPr>
              <w:widowControl w:val="0"/>
              <w:ind w:left="20" w:right="100"/>
              <w:rPr>
                <w:spacing w:val="7"/>
                <w:sz w:val="22"/>
                <w:szCs w:val="22"/>
                <w:lang w:val="bg-BG" w:eastAsia="en-US" w:bidi="en-US"/>
              </w:rPr>
            </w:pPr>
            <w:r w:rsidRPr="00BE450B">
              <w:rPr>
                <w:spacing w:val="7"/>
                <w:sz w:val="22"/>
                <w:szCs w:val="22"/>
                <w:lang w:val="en-US" w:eastAsia="en-US" w:bidi="en-US"/>
              </w:rPr>
              <w:t>PN-EN ISO 9969:2016</w:t>
            </w:r>
          </w:p>
          <w:p w:rsidR="00A5613B" w:rsidRPr="00BE450B" w:rsidRDefault="00A5613B" w:rsidP="006E556D">
            <w:pPr>
              <w:jc w:val="both"/>
              <w:rPr>
                <w:sz w:val="22"/>
                <w:szCs w:val="22"/>
                <w:lang w:val="bg-BG"/>
              </w:rPr>
            </w:pPr>
          </w:p>
        </w:tc>
        <w:tc>
          <w:tcPr>
            <w:tcW w:w="6410" w:type="dxa"/>
          </w:tcPr>
          <w:p w:rsidR="00A5613B" w:rsidRPr="00BE450B" w:rsidRDefault="00A5613B" w:rsidP="006E556D">
            <w:pPr>
              <w:jc w:val="both"/>
              <w:rPr>
                <w:sz w:val="22"/>
                <w:szCs w:val="22"/>
                <w:lang w:val="bg-BG"/>
              </w:rPr>
            </w:pPr>
            <w:r w:rsidRPr="00BE450B">
              <w:rPr>
                <w:sz w:val="22"/>
                <w:szCs w:val="22"/>
                <w:lang w:val="bg-BG"/>
              </w:rPr>
              <w:t>Термопластични тръби. Определяне на твърдостта на пръстена</w:t>
            </w:r>
          </w:p>
        </w:tc>
      </w:tr>
      <w:tr w:rsidR="00BE450B" w:rsidRPr="00BE450B" w:rsidTr="0009495C">
        <w:tc>
          <w:tcPr>
            <w:tcW w:w="3085" w:type="dxa"/>
          </w:tcPr>
          <w:p w:rsidR="00A5613B" w:rsidRPr="00BE450B" w:rsidRDefault="00A5613B" w:rsidP="006E556D">
            <w:pPr>
              <w:widowControl w:val="0"/>
              <w:ind w:left="20" w:right="100"/>
              <w:rPr>
                <w:spacing w:val="7"/>
                <w:sz w:val="22"/>
                <w:szCs w:val="22"/>
                <w:lang w:val="en-US" w:eastAsia="en-US" w:bidi="en-US"/>
              </w:rPr>
            </w:pPr>
            <w:r w:rsidRPr="00BE450B">
              <w:rPr>
                <w:spacing w:val="7"/>
                <w:sz w:val="22"/>
                <w:szCs w:val="22"/>
                <w:lang w:val="en-US" w:eastAsia="en-US" w:bidi="en-US"/>
              </w:rPr>
              <w:lastRenderedPageBreak/>
              <w:t>PN-EN 13252:2016</w:t>
            </w:r>
          </w:p>
          <w:p w:rsidR="00A5613B" w:rsidRPr="00BE450B" w:rsidRDefault="00A5613B" w:rsidP="006E556D">
            <w:pPr>
              <w:jc w:val="both"/>
              <w:rPr>
                <w:sz w:val="22"/>
                <w:szCs w:val="22"/>
                <w:lang w:val="bg-BG"/>
              </w:rPr>
            </w:pPr>
          </w:p>
        </w:tc>
        <w:tc>
          <w:tcPr>
            <w:tcW w:w="6410" w:type="dxa"/>
          </w:tcPr>
          <w:p w:rsidR="00A5613B" w:rsidRPr="00BE450B" w:rsidRDefault="00A5613B" w:rsidP="006E556D">
            <w:pPr>
              <w:jc w:val="both"/>
              <w:rPr>
                <w:sz w:val="22"/>
                <w:szCs w:val="22"/>
                <w:lang w:val="bg-BG"/>
              </w:rPr>
            </w:pPr>
            <w:r w:rsidRPr="00BE450B">
              <w:rPr>
                <w:sz w:val="22"/>
                <w:szCs w:val="22"/>
                <w:lang w:val="bg-BG"/>
              </w:rPr>
              <w:t>Геотекстили и продукти, свързани с геотекстил. Необходими характеристики за използване в дренажни системи</w:t>
            </w:r>
          </w:p>
          <w:p w:rsidR="00A5613B" w:rsidRPr="00BE450B" w:rsidRDefault="00A5613B" w:rsidP="006E556D">
            <w:pPr>
              <w:jc w:val="both"/>
              <w:rPr>
                <w:sz w:val="22"/>
                <w:szCs w:val="22"/>
                <w:lang w:val="bg-BG"/>
              </w:rPr>
            </w:pPr>
          </w:p>
        </w:tc>
      </w:tr>
      <w:tr w:rsidR="00BE450B" w:rsidRPr="00BE450B" w:rsidTr="0009495C">
        <w:tc>
          <w:tcPr>
            <w:tcW w:w="3085" w:type="dxa"/>
          </w:tcPr>
          <w:p w:rsidR="00A5613B" w:rsidRPr="00BE450B" w:rsidRDefault="00A5613B" w:rsidP="006E556D">
            <w:pPr>
              <w:widowControl w:val="0"/>
              <w:ind w:left="20" w:right="100"/>
              <w:rPr>
                <w:spacing w:val="7"/>
                <w:sz w:val="22"/>
                <w:szCs w:val="22"/>
                <w:lang w:val="bg-BG" w:eastAsia="en-US" w:bidi="en-US"/>
              </w:rPr>
            </w:pPr>
            <w:r w:rsidRPr="00BE450B">
              <w:rPr>
                <w:spacing w:val="7"/>
                <w:sz w:val="22"/>
                <w:szCs w:val="22"/>
                <w:lang w:val="en-US" w:eastAsia="en-US" w:bidi="en-US"/>
              </w:rPr>
              <w:t xml:space="preserve">PN-EN 13967+A1:2017 </w:t>
            </w:r>
          </w:p>
        </w:tc>
        <w:tc>
          <w:tcPr>
            <w:tcW w:w="6410" w:type="dxa"/>
          </w:tcPr>
          <w:p w:rsidR="00A5613B" w:rsidRPr="00BE450B" w:rsidRDefault="00A5613B" w:rsidP="006E556D">
            <w:pPr>
              <w:jc w:val="both"/>
              <w:rPr>
                <w:sz w:val="22"/>
                <w:szCs w:val="22"/>
                <w:lang w:val="bg-BG"/>
              </w:rPr>
            </w:pPr>
            <w:r w:rsidRPr="00BE450B">
              <w:rPr>
                <w:sz w:val="22"/>
                <w:szCs w:val="22"/>
                <w:lang w:val="bg-BG"/>
              </w:rPr>
              <w:t>Гъвкави листове за хидроизолация. Пластмасови и гумени влагоустойчиви листове, включително пластмасови и гумени подложни резервоари. Определения и характеристики</w:t>
            </w:r>
          </w:p>
        </w:tc>
      </w:tr>
      <w:tr w:rsidR="00BE450B" w:rsidRPr="00BE450B" w:rsidTr="0009495C">
        <w:tc>
          <w:tcPr>
            <w:tcW w:w="3085" w:type="dxa"/>
          </w:tcPr>
          <w:p w:rsidR="00A5613B" w:rsidRPr="00BE450B" w:rsidRDefault="00A5613B" w:rsidP="006E556D">
            <w:pPr>
              <w:widowControl w:val="0"/>
              <w:ind w:left="20" w:right="100"/>
              <w:rPr>
                <w:spacing w:val="7"/>
                <w:sz w:val="22"/>
                <w:szCs w:val="22"/>
                <w:lang w:val="en-US" w:eastAsia="en-US" w:bidi="en-US"/>
              </w:rPr>
            </w:pPr>
            <w:r w:rsidRPr="00BE450B">
              <w:rPr>
                <w:spacing w:val="7"/>
                <w:sz w:val="22"/>
                <w:szCs w:val="22"/>
                <w:lang w:val="en-US" w:eastAsia="en-US" w:bidi="en-US"/>
              </w:rPr>
              <w:t>PN-EN 13598-2:2016</w:t>
            </w:r>
          </w:p>
          <w:p w:rsidR="00A5613B" w:rsidRPr="00BE450B" w:rsidRDefault="00A5613B" w:rsidP="006E556D">
            <w:pPr>
              <w:widowControl w:val="0"/>
              <w:ind w:left="20" w:right="100"/>
              <w:rPr>
                <w:spacing w:val="7"/>
                <w:sz w:val="22"/>
                <w:szCs w:val="22"/>
                <w:lang w:val="en-US" w:eastAsia="en-US" w:bidi="en-US"/>
              </w:rPr>
            </w:pPr>
          </w:p>
        </w:tc>
        <w:tc>
          <w:tcPr>
            <w:tcW w:w="6410" w:type="dxa"/>
          </w:tcPr>
          <w:p w:rsidR="00A5613B" w:rsidRPr="00BE450B" w:rsidRDefault="006E556D" w:rsidP="006E556D">
            <w:pPr>
              <w:jc w:val="both"/>
              <w:rPr>
                <w:sz w:val="22"/>
                <w:szCs w:val="22"/>
                <w:lang w:val="bg-BG"/>
              </w:rPr>
            </w:pPr>
            <w:r w:rsidRPr="00BE450B">
              <w:rPr>
                <w:sz w:val="22"/>
                <w:szCs w:val="22"/>
                <w:lang w:val="bg-BG"/>
              </w:rPr>
              <w:t>Пластмасови тръбопроводни системи за безнапорно подземно отводняване и канализация. Непластифициран поливинилхлорид (PVC-U), полипропилен (PP) и полиетилен (PE). Спецификации за шахти и инспекционни камери.</w:t>
            </w:r>
          </w:p>
        </w:tc>
      </w:tr>
      <w:tr w:rsidR="00BE450B" w:rsidRPr="00BE450B" w:rsidTr="0009495C">
        <w:tc>
          <w:tcPr>
            <w:tcW w:w="3085" w:type="dxa"/>
          </w:tcPr>
          <w:p w:rsidR="00A5613B" w:rsidRPr="00BE450B" w:rsidRDefault="00A5613B" w:rsidP="006E556D">
            <w:pPr>
              <w:widowControl w:val="0"/>
              <w:ind w:left="20" w:right="100"/>
              <w:rPr>
                <w:spacing w:val="7"/>
                <w:sz w:val="22"/>
                <w:szCs w:val="22"/>
                <w:lang w:val="bg-BG" w:eastAsia="en-US" w:bidi="en-US"/>
              </w:rPr>
            </w:pPr>
            <w:r w:rsidRPr="00BE450B">
              <w:rPr>
                <w:spacing w:val="7"/>
                <w:sz w:val="22"/>
                <w:szCs w:val="22"/>
                <w:lang w:val="en-US" w:eastAsia="en-US" w:bidi="en-US"/>
              </w:rPr>
              <w:t xml:space="preserve">PL-EN 22768-1:1999 </w:t>
            </w:r>
            <w:r w:rsidR="006E556D" w:rsidRPr="00BE450B">
              <w:rPr>
                <w:spacing w:val="7"/>
                <w:sz w:val="22"/>
                <w:szCs w:val="22"/>
                <w:lang w:val="bg-BG" w:eastAsia="en-US" w:bidi="en-US"/>
              </w:rPr>
              <w:t xml:space="preserve"> </w:t>
            </w:r>
          </w:p>
        </w:tc>
        <w:tc>
          <w:tcPr>
            <w:tcW w:w="6410" w:type="dxa"/>
          </w:tcPr>
          <w:p w:rsidR="00A5613B" w:rsidRPr="00BE450B" w:rsidRDefault="006E556D" w:rsidP="006E556D">
            <w:pPr>
              <w:jc w:val="both"/>
              <w:rPr>
                <w:sz w:val="22"/>
                <w:szCs w:val="22"/>
                <w:lang w:val="bg-BG"/>
              </w:rPr>
            </w:pPr>
            <w:r w:rsidRPr="00BE450B">
              <w:rPr>
                <w:sz w:val="22"/>
                <w:szCs w:val="22"/>
                <w:lang w:val="bg-BG"/>
              </w:rPr>
              <w:t>Общи допустими отклонения. Част 1: Допуски за линейни и ъглови размери без индикации за индивидуален толеранс</w:t>
            </w:r>
          </w:p>
        </w:tc>
      </w:tr>
      <w:tr w:rsidR="00BE450B" w:rsidRPr="00BE450B" w:rsidTr="0009495C">
        <w:tc>
          <w:tcPr>
            <w:tcW w:w="3085" w:type="dxa"/>
          </w:tcPr>
          <w:p w:rsidR="0071305D" w:rsidRPr="00BE450B" w:rsidRDefault="006E556D" w:rsidP="006E556D">
            <w:pPr>
              <w:widowControl w:val="0"/>
              <w:ind w:left="20" w:right="100"/>
              <w:rPr>
                <w:spacing w:val="7"/>
                <w:sz w:val="22"/>
                <w:szCs w:val="22"/>
                <w:lang w:val="en-US" w:eastAsia="en-US" w:bidi="en-US"/>
              </w:rPr>
            </w:pPr>
            <w:r w:rsidRPr="00BE450B">
              <w:rPr>
                <w:sz w:val="22"/>
                <w:szCs w:val="22"/>
                <w:lang w:val="bg-BG"/>
              </w:rPr>
              <w:t xml:space="preserve">PN-EN </w:t>
            </w:r>
            <w:r w:rsidR="0071305D" w:rsidRPr="00BE450B">
              <w:rPr>
                <w:spacing w:val="7"/>
                <w:sz w:val="22"/>
                <w:szCs w:val="22"/>
                <w:lang w:val="en-US" w:eastAsia="en-US" w:bidi="en-US"/>
              </w:rPr>
              <w:t>681-1:2002</w:t>
            </w:r>
          </w:p>
          <w:p w:rsidR="0071305D" w:rsidRPr="00BE450B" w:rsidRDefault="0071305D" w:rsidP="006E556D">
            <w:pPr>
              <w:jc w:val="both"/>
              <w:rPr>
                <w:sz w:val="22"/>
                <w:szCs w:val="22"/>
                <w:lang w:val="bg-BG"/>
              </w:rPr>
            </w:pPr>
          </w:p>
        </w:tc>
        <w:tc>
          <w:tcPr>
            <w:tcW w:w="6410" w:type="dxa"/>
          </w:tcPr>
          <w:p w:rsidR="0071305D" w:rsidRPr="00BE450B" w:rsidRDefault="0071305D" w:rsidP="006E556D">
            <w:pPr>
              <w:jc w:val="both"/>
              <w:rPr>
                <w:sz w:val="22"/>
                <w:szCs w:val="22"/>
                <w:lang w:val="bg-BG"/>
              </w:rPr>
            </w:pPr>
            <w:r w:rsidRPr="00BE450B">
              <w:rPr>
                <w:sz w:val="22"/>
                <w:szCs w:val="22"/>
                <w:lang w:val="bg-BG"/>
              </w:rPr>
              <w:t>Еластомерни уплътнен</w:t>
            </w:r>
            <w:r w:rsidR="006E556D" w:rsidRPr="00BE450B">
              <w:rPr>
                <w:sz w:val="22"/>
                <w:szCs w:val="22"/>
                <w:lang w:val="bg-BG"/>
              </w:rPr>
              <w:t>ия. Изисквания за материалите на уплътнители за свързване на тръби за водопровод и канализация.</w:t>
            </w:r>
            <w:r w:rsidRPr="00BE450B">
              <w:rPr>
                <w:sz w:val="22"/>
                <w:szCs w:val="22"/>
                <w:lang w:val="bg-BG"/>
              </w:rPr>
              <w:t xml:space="preserve"> Част 1: Вулканизиран каучук</w:t>
            </w:r>
          </w:p>
        </w:tc>
      </w:tr>
      <w:tr w:rsidR="00BE450B" w:rsidRPr="00BE450B" w:rsidTr="0009495C">
        <w:tc>
          <w:tcPr>
            <w:tcW w:w="3085" w:type="dxa"/>
          </w:tcPr>
          <w:p w:rsidR="0009495C" w:rsidRPr="00BE450B" w:rsidRDefault="006E556D" w:rsidP="006E556D">
            <w:pPr>
              <w:widowControl w:val="0"/>
              <w:ind w:left="20"/>
              <w:rPr>
                <w:spacing w:val="7"/>
                <w:sz w:val="22"/>
                <w:szCs w:val="22"/>
                <w:lang w:val="en-US" w:eastAsia="en-US" w:bidi="en-US"/>
              </w:rPr>
            </w:pPr>
            <w:r w:rsidRPr="00BE450B">
              <w:rPr>
                <w:sz w:val="22"/>
                <w:szCs w:val="22"/>
                <w:lang w:val="bg-BG"/>
              </w:rPr>
              <w:t>PN-EN 681-1: 2002 / A3: 2006</w:t>
            </w:r>
          </w:p>
        </w:tc>
        <w:tc>
          <w:tcPr>
            <w:tcW w:w="6410" w:type="dxa"/>
          </w:tcPr>
          <w:p w:rsidR="0009495C" w:rsidRPr="00BE450B" w:rsidRDefault="006E556D" w:rsidP="006E556D">
            <w:pPr>
              <w:jc w:val="both"/>
              <w:rPr>
                <w:sz w:val="22"/>
                <w:szCs w:val="22"/>
                <w:lang w:val="bg-BG"/>
              </w:rPr>
            </w:pPr>
            <w:r w:rsidRPr="00BE450B">
              <w:rPr>
                <w:sz w:val="22"/>
                <w:szCs w:val="22"/>
                <w:lang w:val="bg-BG"/>
              </w:rPr>
              <w:t xml:space="preserve">Еластомерни уплътнения. Изисквания за материалите на уплътнители за свързване на тръби за водопровод и канализация. Част 1: Вулканизиран каучук </w:t>
            </w:r>
          </w:p>
        </w:tc>
      </w:tr>
      <w:tr w:rsidR="0071305D" w:rsidRPr="00BE450B" w:rsidTr="0009495C">
        <w:tc>
          <w:tcPr>
            <w:tcW w:w="3085" w:type="dxa"/>
          </w:tcPr>
          <w:p w:rsidR="0071305D" w:rsidRPr="00BE450B" w:rsidRDefault="006E556D" w:rsidP="006E556D">
            <w:pPr>
              <w:jc w:val="both"/>
              <w:rPr>
                <w:sz w:val="22"/>
                <w:szCs w:val="22"/>
                <w:lang w:val="bg-BG"/>
              </w:rPr>
            </w:pPr>
            <w:r w:rsidRPr="00BE450B">
              <w:rPr>
                <w:sz w:val="22"/>
                <w:szCs w:val="22"/>
                <w:lang w:val="bg-BG"/>
              </w:rPr>
              <w:t>AT-15-7731 / 2013</w:t>
            </w:r>
          </w:p>
        </w:tc>
        <w:tc>
          <w:tcPr>
            <w:tcW w:w="6410" w:type="dxa"/>
          </w:tcPr>
          <w:p w:rsidR="0071305D" w:rsidRPr="00BE450B" w:rsidRDefault="006E556D" w:rsidP="006E556D">
            <w:pPr>
              <w:jc w:val="both"/>
              <w:rPr>
                <w:sz w:val="22"/>
                <w:szCs w:val="22"/>
                <w:lang w:val="bg-BG"/>
              </w:rPr>
            </w:pPr>
            <w:r w:rsidRPr="00BE450B">
              <w:rPr>
                <w:sz w:val="22"/>
                <w:szCs w:val="22"/>
                <w:lang w:val="bg-BG"/>
              </w:rPr>
              <w:t>Комплект за отводняване на дъждовни води STORMBOX</w:t>
            </w:r>
          </w:p>
        </w:tc>
      </w:tr>
    </w:tbl>
    <w:p w:rsidR="0071305D" w:rsidRPr="00BE450B" w:rsidRDefault="0071305D" w:rsidP="0071305D">
      <w:pPr>
        <w:jc w:val="both"/>
        <w:rPr>
          <w:lang w:val="bg-BG"/>
        </w:rPr>
      </w:pPr>
    </w:p>
    <w:p w:rsidR="006E556D" w:rsidRPr="00BE450B" w:rsidRDefault="006E556D" w:rsidP="0071305D">
      <w:pPr>
        <w:jc w:val="both"/>
        <w:rPr>
          <w:lang w:val="bg-BG"/>
        </w:rPr>
      </w:pPr>
    </w:p>
    <w:p w:rsidR="006E556D" w:rsidRPr="00BE450B" w:rsidRDefault="006E556D" w:rsidP="0071305D">
      <w:pPr>
        <w:jc w:val="both"/>
        <w:rPr>
          <w:b/>
          <w:lang w:val="bg-BG"/>
        </w:rPr>
      </w:pPr>
    </w:p>
    <w:p w:rsidR="0071305D" w:rsidRPr="00BE450B" w:rsidRDefault="0071305D" w:rsidP="0071305D">
      <w:pPr>
        <w:jc w:val="both"/>
        <w:rPr>
          <w:b/>
          <w:lang w:val="bg-BG"/>
        </w:rPr>
      </w:pPr>
      <w:r w:rsidRPr="00BE450B">
        <w:rPr>
          <w:b/>
          <w:lang w:val="bg-BG"/>
        </w:rPr>
        <w:t>ПРИЛОЖЕНИЯ</w:t>
      </w:r>
    </w:p>
    <w:p w:rsidR="006E556D" w:rsidRPr="00BE450B" w:rsidRDefault="006E556D" w:rsidP="0071305D">
      <w:pPr>
        <w:jc w:val="both"/>
        <w:rPr>
          <w:b/>
          <w:lang w:val="bg-BG"/>
        </w:rPr>
      </w:pPr>
    </w:p>
    <w:p w:rsidR="006E556D" w:rsidRPr="00BE450B" w:rsidRDefault="0071305D" w:rsidP="0071305D">
      <w:pPr>
        <w:jc w:val="both"/>
        <w:rPr>
          <w:lang w:val="bg-BG"/>
        </w:rPr>
      </w:pPr>
      <w:r w:rsidRPr="00BE450B">
        <w:rPr>
          <w:b/>
          <w:lang w:val="bg-BG"/>
        </w:rPr>
        <w:t>Приложение A.</w:t>
      </w:r>
      <w:r w:rsidRPr="00BE450B">
        <w:rPr>
          <w:lang w:val="bg-BG"/>
        </w:rPr>
        <w:t xml:space="preserve"> Форми и размери на продуктите </w:t>
      </w:r>
    </w:p>
    <w:p w:rsidR="0071305D" w:rsidRPr="00BE450B" w:rsidRDefault="0071305D" w:rsidP="0071305D">
      <w:pPr>
        <w:jc w:val="both"/>
        <w:rPr>
          <w:lang w:val="bg-BG"/>
        </w:rPr>
      </w:pPr>
      <w:r w:rsidRPr="00BE450B">
        <w:rPr>
          <w:b/>
          <w:lang w:val="bg-BG"/>
        </w:rPr>
        <w:t xml:space="preserve">Приложение </w:t>
      </w:r>
      <w:r w:rsidR="006E556D" w:rsidRPr="00BE450B">
        <w:rPr>
          <w:b/>
          <w:lang w:val="bg-BG"/>
        </w:rPr>
        <w:t>В</w:t>
      </w:r>
      <w:r w:rsidRPr="00BE450B">
        <w:rPr>
          <w:b/>
          <w:lang w:val="bg-BG"/>
        </w:rPr>
        <w:t>.</w:t>
      </w:r>
      <w:r w:rsidRPr="00BE450B">
        <w:rPr>
          <w:lang w:val="bg-BG"/>
        </w:rPr>
        <w:t xml:space="preserve"> Суровини и други материали</w:t>
      </w:r>
    </w:p>
    <w:p w:rsidR="006E556D" w:rsidRPr="00BE450B" w:rsidRDefault="006E556D" w:rsidP="0071305D">
      <w:pPr>
        <w:jc w:val="both"/>
        <w:rPr>
          <w:lang w:val="bg-BG"/>
        </w:rPr>
      </w:pPr>
    </w:p>
    <w:p w:rsidR="006E556D" w:rsidRPr="00BE450B" w:rsidRDefault="006E556D" w:rsidP="0071305D">
      <w:pPr>
        <w:jc w:val="both"/>
        <w:rPr>
          <w:lang w:val="bg-BG"/>
        </w:rPr>
      </w:pPr>
    </w:p>
    <w:p w:rsidR="0071305D" w:rsidRPr="00BE450B" w:rsidRDefault="0071305D" w:rsidP="0071305D">
      <w:pPr>
        <w:jc w:val="both"/>
        <w:rPr>
          <w:b/>
          <w:lang w:val="bg-BG"/>
        </w:rPr>
      </w:pPr>
      <w:r w:rsidRPr="00BE450B">
        <w:rPr>
          <w:b/>
          <w:lang w:val="bg-BG"/>
        </w:rPr>
        <w:t>Приложение A.</w:t>
      </w:r>
    </w:p>
    <w:p w:rsidR="006E556D" w:rsidRPr="00BE450B" w:rsidRDefault="006E556D" w:rsidP="0071305D">
      <w:pPr>
        <w:jc w:val="both"/>
        <w:rPr>
          <w:b/>
          <w:lang w:val="bg-BG"/>
        </w:rPr>
      </w:pPr>
    </w:p>
    <w:p w:rsidR="0071305D" w:rsidRPr="00BE450B" w:rsidRDefault="0071305D" w:rsidP="0071305D">
      <w:pPr>
        <w:jc w:val="both"/>
        <w:rPr>
          <w:lang w:val="bg-BG"/>
        </w:rPr>
      </w:pPr>
      <w:r w:rsidRPr="00BE450B">
        <w:rPr>
          <w:lang w:val="bg-BG"/>
        </w:rPr>
        <w:t xml:space="preserve">Фигура Al. </w:t>
      </w:r>
      <w:r w:rsidR="006E556D" w:rsidRPr="00BE450B">
        <w:rPr>
          <w:lang w:val="bg-BG"/>
        </w:rPr>
        <w:t xml:space="preserve">Блокчета за </w:t>
      </w:r>
      <w:r w:rsidR="000D34BC" w:rsidRPr="00BE450B">
        <w:rPr>
          <w:lang w:val="bg-BG"/>
        </w:rPr>
        <w:t>задържане</w:t>
      </w:r>
      <w:r w:rsidR="006E556D" w:rsidRPr="00BE450B">
        <w:rPr>
          <w:lang w:val="bg-BG"/>
        </w:rPr>
        <w:t xml:space="preserve"> и инфилтрация </w:t>
      </w:r>
      <w:r w:rsidRPr="00BE450B">
        <w:rPr>
          <w:lang w:val="bg-BG"/>
        </w:rPr>
        <w:t>STORMBOX - изглед отгоре</w:t>
      </w:r>
    </w:p>
    <w:p w:rsidR="00A82F58" w:rsidRPr="00BE450B" w:rsidRDefault="00A82F58" w:rsidP="0071305D">
      <w:pPr>
        <w:jc w:val="both"/>
        <w:rPr>
          <w:lang w:val="bg-BG"/>
        </w:rPr>
      </w:pPr>
    </w:p>
    <w:p w:rsidR="00A82F58" w:rsidRPr="00BE450B" w:rsidRDefault="00A82F58" w:rsidP="0071305D">
      <w:pPr>
        <w:jc w:val="both"/>
        <w:rPr>
          <w:lang w:val="bg-BG"/>
        </w:rPr>
      </w:pPr>
      <w:r w:rsidRPr="00BE450B">
        <w:rPr>
          <w:noProof/>
        </w:rPr>
        <w:drawing>
          <wp:inline distT="0" distB="0" distL="0" distR="0">
            <wp:extent cx="4622800" cy="2205355"/>
            <wp:effectExtent l="0" t="0" r="635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F58" w:rsidRPr="00BE450B" w:rsidRDefault="00A82F58" w:rsidP="0071305D">
      <w:pPr>
        <w:jc w:val="both"/>
        <w:rPr>
          <w:lang w:val="bg-BG"/>
        </w:rPr>
      </w:pPr>
    </w:p>
    <w:p w:rsidR="006E556D" w:rsidRPr="00BE450B" w:rsidRDefault="006E556D" w:rsidP="0071305D">
      <w:pPr>
        <w:jc w:val="both"/>
        <w:rPr>
          <w:lang w:val="bg-BG"/>
        </w:rPr>
      </w:pPr>
    </w:p>
    <w:p w:rsidR="0071305D" w:rsidRPr="00BE450B" w:rsidRDefault="0071305D" w:rsidP="0071305D">
      <w:pPr>
        <w:jc w:val="both"/>
        <w:rPr>
          <w:lang w:val="bg-BG"/>
        </w:rPr>
      </w:pPr>
      <w:r w:rsidRPr="00BE450B">
        <w:rPr>
          <w:lang w:val="bg-BG"/>
        </w:rPr>
        <w:t xml:space="preserve">Фигура А2. </w:t>
      </w:r>
      <w:r w:rsidR="006E556D" w:rsidRPr="00BE450B">
        <w:rPr>
          <w:lang w:val="bg-BG"/>
        </w:rPr>
        <w:t xml:space="preserve">Блокчета за </w:t>
      </w:r>
      <w:r w:rsidR="000D34BC" w:rsidRPr="00BE450B">
        <w:rPr>
          <w:lang w:val="bg-BG"/>
        </w:rPr>
        <w:t>задържане</w:t>
      </w:r>
      <w:r w:rsidR="006E556D" w:rsidRPr="00BE450B">
        <w:rPr>
          <w:lang w:val="bg-BG"/>
        </w:rPr>
        <w:t xml:space="preserve"> и инфилтрация </w:t>
      </w:r>
      <w:r w:rsidRPr="00BE450B">
        <w:rPr>
          <w:lang w:val="bg-BG"/>
        </w:rPr>
        <w:t xml:space="preserve">STORMBOX - изглед отпред / отзад, без </w:t>
      </w:r>
      <w:r w:rsidR="006E556D" w:rsidRPr="00BE450B">
        <w:rPr>
          <w:lang w:val="bg-BG"/>
        </w:rPr>
        <w:t>подложна</w:t>
      </w:r>
      <w:r w:rsidRPr="00BE450B">
        <w:rPr>
          <w:lang w:val="bg-BG"/>
        </w:rPr>
        <w:t xml:space="preserve"> плоча</w:t>
      </w:r>
    </w:p>
    <w:p w:rsidR="00A82F58" w:rsidRPr="00BE450B" w:rsidRDefault="00A82F58" w:rsidP="0071305D">
      <w:pPr>
        <w:jc w:val="both"/>
        <w:rPr>
          <w:lang w:val="bg-BG"/>
        </w:rPr>
      </w:pPr>
    </w:p>
    <w:p w:rsidR="00A82F58" w:rsidRPr="00BE450B" w:rsidRDefault="00A82F58" w:rsidP="0071305D">
      <w:pPr>
        <w:jc w:val="both"/>
        <w:rPr>
          <w:lang w:val="bg-BG"/>
        </w:rPr>
      </w:pPr>
      <w:r w:rsidRPr="00BE450B">
        <w:rPr>
          <w:noProof/>
        </w:rPr>
        <w:lastRenderedPageBreak/>
        <w:drawing>
          <wp:inline distT="0" distB="0" distL="0" distR="0">
            <wp:extent cx="4754245" cy="1574800"/>
            <wp:effectExtent l="0" t="0" r="825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F58" w:rsidRPr="00BE450B" w:rsidRDefault="00A82F58" w:rsidP="0071305D">
      <w:pPr>
        <w:jc w:val="both"/>
        <w:rPr>
          <w:lang w:val="bg-BG"/>
        </w:rPr>
      </w:pPr>
    </w:p>
    <w:p w:rsidR="0071305D" w:rsidRPr="00BE450B" w:rsidRDefault="0071305D" w:rsidP="0071305D">
      <w:pPr>
        <w:jc w:val="both"/>
        <w:rPr>
          <w:lang w:val="bg-BG"/>
        </w:rPr>
      </w:pPr>
    </w:p>
    <w:p w:rsidR="0071305D" w:rsidRPr="00BE450B" w:rsidRDefault="0071305D" w:rsidP="0071305D">
      <w:pPr>
        <w:jc w:val="both"/>
        <w:rPr>
          <w:lang w:val="bg-BG"/>
        </w:rPr>
      </w:pPr>
      <w:r w:rsidRPr="00BE450B">
        <w:rPr>
          <w:lang w:val="bg-BG"/>
        </w:rPr>
        <w:t xml:space="preserve">Фигура A3. </w:t>
      </w:r>
      <w:r w:rsidR="006E556D" w:rsidRPr="00BE450B">
        <w:rPr>
          <w:lang w:val="bg-BG"/>
        </w:rPr>
        <w:t xml:space="preserve">Блокчета за </w:t>
      </w:r>
      <w:r w:rsidR="000D34BC" w:rsidRPr="00BE450B">
        <w:rPr>
          <w:lang w:val="bg-BG"/>
        </w:rPr>
        <w:t>задържане</w:t>
      </w:r>
      <w:r w:rsidR="006E556D" w:rsidRPr="00BE450B">
        <w:rPr>
          <w:lang w:val="bg-BG"/>
        </w:rPr>
        <w:t xml:space="preserve"> и инфилтрация </w:t>
      </w:r>
      <w:r w:rsidRPr="00BE450B">
        <w:rPr>
          <w:lang w:val="bg-BG"/>
        </w:rPr>
        <w:t xml:space="preserve">STORMBOX - изглед </w:t>
      </w:r>
      <w:r w:rsidR="006E556D" w:rsidRPr="00BE450B">
        <w:rPr>
          <w:lang w:val="bg-BG"/>
        </w:rPr>
        <w:t xml:space="preserve">от дясната / лявата страна, с </w:t>
      </w:r>
      <w:r w:rsidR="006D25BC" w:rsidRPr="00BE450B">
        <w:rPr>
          <w:lang w:val="bg-BG"/>
        </w:rPr>
        <w:t>дънна</w:t>
      </w:r>
      <w:r w:rsidR="006E556D" w:rsidRPr="00BE450B">
        <w:rPr>
          <w:lang w:val="bg-BG"/>
        </w:rPr>
        <w:t xml:space="preserve"> </w:t>
      </w:r>
      <w:r w:rsidRPr="00BE450B">
        <w:rPr>
          <w:lang w:val="bg-BG"/>
        </w:rPr>
        <w:t>плоча</w:t>
      </w:r>
    </w:p>
    <w:p w:rsidR="003F26DE" w:rsidRPr="00BE450B" w:rsidRDefault="003F26DE" w:rsidP="0071305D">
      <w:pPr>
        <w:jc w:val="both"/>
        <w:rPr>
          <w:lang w:val="bg-BG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35"/>
        <w:gridCol w:w="3736"/>
      </w:tblGrid>
      <w:tr w:rsidR="003F26DE" w:rsidRPr="00BE450B" w:rsidTr="000C2037">
        <w:tc>
          <w:tcPr>
            <w:tcW w:w="4785" w:type="dxa"/>
          </w:tcPr>
          <w:p w:rsidR="003F26DE" w:rsidRPr="00BE450B" w:rsidRDefault="003F26DE" w:rsidP="0071305D">
            <w:pPr>
              <w:jc w:val="both"/>
              <w:rPr>
                <w:lang w:val="bg-BG"/>
              </w:rPr>
            </w:pPr>
            <w:r w:rsidRPr="00BE450B">
              <w:rPr>
                <w:noProof/>
              </w:rPr>
              <w:drawing>
                <wp:inline distT="0" distB="0" distL="0" distR="0" wp14:anchorId="54FAE145" wp14:editId="37A0FE04">
                  <wp:extent cx="3568488" cy="107260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865" cy="114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F26DE" w:rsidRPr="00BE450B" w:rsidRDefault="003F26DE" w:rsidP="0071305D">
            <w:pPr>
              <w:jc w:val="both"/>
              <w:rPr>
                <w:lang w:val="bg-BG"/>
              </w:rPr>
            </w:pPr>
            <w:r w:rsidRPr="00BE450B">
              <w:rPr>
                <w:noProof/>
                <w:lang w:val="bg-BG"/>
              </w:rPr>
              <w:drawing>
                <wp:anchor distT="0" distB="0" distL="114300" distR="114300" simplePos="0" relativeHeight="251658752" behindDoc="0" locked="0" layoutInCell="1" allowOverlap="1" wp14:anchorId="22128F01" wp14:editId="3D04D42F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1270</wp:posOffset>
                  </wp:positionV>
                  <wp:extent cx="2010410" cy="1072515"/>
                  <wp:effectExtent l="0" t="0" r="8890" b="0"/>
                  <wp:wrapTopAndBottom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410" cy="1072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F26DE" w:rsidRPr="00BE450B" w:rsidRDefault="003F26DE" w:rsidP="0071305D">
      <w:pPr>
        <w:jc w:val="both"/>
        <w:rPr>
          <w:lang w:val="bg-BG"/>
        </w:rPr>
      </w:pPr>
    </w:p>
    <w:p w:rsidR="003F26DE" w:rsidRPr="00BE450B" w:rsidRDefault="003F26DE" w:rsidP="0071305D">
      <w:pPr>
        <w:jc w:val="both"/>
        <w:rPr>
          <w:lang w:val="bg-BG"/>
        </w:rPr>
      </w:pPr>
    </w:p>
    <w:p w:rsidR="0071305D" w:rsidRPr="00BE450B" w:rsidRDefault="0071305D" w:rsidP="0071305D">
      <w:pPr>
        <w:jc w:val="both"/>
        <w:rPr>
          <w:lang w:val="bg-BG"/>
        </w:rPr>
      </w:pPr>
      <w:r w:rsidRPr="00BE450B">
        <w:rPr>
          <w:lang w:val="bg-BG"/>
        </w:rPr>
        <w:t xml:space="preserve">Фигура А4. </w:t>
      </w:r>
      <w:r w:rsidR="006E556D" w:rsidRPr="00BE450B">
        <w:rPr>
          <w:lang w:val="bg-BG"/>
        </w:rPr>
        <w:t xml:space="preserve">Блокчета за </w:t>
      </w:r>
      <w:r w:rsidR="000D34BC" w:rsidRPr="00BE450B">
        <w:rPr>
          <w:lang w:val="bg-BG"/>
        </w:rPr>
        <w:t>задържане</w:t>
      </w:r>
      <w:r w:rsidR="006E556D" w:rsidRPr="00BE450B">
        <w:rPr>
          <w:lang w:val="bg-BG"/>
        </w:rPr>
        <w:t xml:space="preserve"> и инфилтрация </w:t>
      </w:r>
      <w:r w:rsidRPr="00BE450B">
        <w:rPr>
          <w:lang w:val="bg-BG"/>
        </w:rPr>
        <w:t xml:space="preserve">STORMBOX, с разположение на отворите за свързване </w:t>
      </w:r>
      <w:r w:rsidR="00120BB6" w:rsidRPr="00BE450B">
        <w:rPr>
          <w:lang w:val="bg-BG"/>
        </w:rPr>
        <w:t>с</w:t>
      </w:r>
      <w:r w:rsidRPr="00BE450B">
        <w:rPr>
          <w:lang w:val="bg-BG"/>
        </w:rPr>
        <w:t xml:space="preserve"> канали.</w:t>
      </w:r>
    </w:p>
    <w:p w:rsidR="000C2037" w:rsidRPr="00BE450B" w:rsidRDefault="000C2037" w:rsidP="0071305D">
      <w:pPr>
        <w:jc w:val="both"/>
        <w:rPr>
          <w:lang w:val="bg-BG"/>
        </w:rPr>
      </w:pPr>
    </w:p>
    <w:p w:rsidR="000C2037" w:rsidRPr="00BE450B" w:rsidRDefault="000C2037" w:rsidP="0071305D">
      <w:pPr>
        <w:jc w:val="both"/>
        <w:rPr>
          <w:lang w:val="bg-BG"/>
        </w:rPr>
      </w:pPr>
      <w:r w:rsidRPr="00BE450B">
        <w:rPr>
          <w:noProof/>
        </w:rPr>
        <w:drawing>
          <wp:inline distT="0" distB="0" distL="0" distR="0">
            <wp:extent cx="4059555" cy="21082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037" w:rsidRPr="00BE450B" w:rsidRDefault="000C2037" w:rsidP="0071305D">
      <w:pPr>
        <w:jc w:val="both"/>
        <w:rPr>
          <w:lang w:val="bg-BG"/>
        </w:rPr>
      </w:pPr>
    </w:p>
    <w:p w:rsidR="006E556D" w:rsidRPr="00BE450B" w:rsidRDefault="006E556D" w:rsidP="0071305D">
      <w:pPr>
        <w:jc w:val="both"/>
        <w:rPr>
          <w:lang w:val="bg-BG"/>
        </w:rPr>
      </w:pPr>
    </w:p>
    <w:p w:rsidR="0071305D" w:rsidRPr="00BE450B" w:rsidRDefault="0071305D" w:rsidP="0071305D">
      <w:pPr>
        <w:jc w:val="both"/>
        <w:rPr>
          <w:lang w:val="bg-BG"/>
        </w:rPr>
      </w:pPr>
      <w:r w:rsidRPr="00BE450B">
        <w:rPr>
          <w:lang w:val="bg-BG"/>
        </w:rPr>
        <w:t xml:space="preserve">Фигура А5. </w:t>
      </w:r>
      <w:r w:rsidR="006E556D" w:rsidRPr="00BE450B">
        <w:rPr>
          <w:lang w:val="bg-BG"/>
        </w:rPr>
        <w:t xml:space="preserve">Блокчета за </w:t>
      </w:r>
      <w:r w:rsidR="000D34BC" w:rsidRPr="00BE450B">
        <w:rPr>
          <w:lang w:val="bg-BG"/>
        </w:rPr>
        <w:t>задържане</w:t>
      </w:r>
      <w:r w:rsidR="006E556D" w:rsidRPr="00BE450B">
        <w:rPr>
          <w:lang w:val="bg-BG"/>
        </w:rPr>
        <w:t xml:space="preserve"> и инфилтрация </w:t>
      </w:r>
      <w:r w:rsidRPr="00BE450B">
        <w:rPr>
          <w:lang w:val="bg-BG"/>
        </w:rPr>
        <w:t>STORMBOX II, с размери 1200 x 600 x 600 mm, с адаптер за вертикална тръба.</w:t>
      </w:r>
    </w:p>
    <w:p w:rsidR="00C70821" w:rsidRPr="00BE450B" w:rsidRDefault="00C70821" w:rsidP="0071305D">
      <w:pPr>
        <w:jc w:val="both"/>
        <w:rPr>
          <w:lang w:val="bg-BG"/>
        </w:rPr>
      </w:pPr>
    </w:p>
    <w:p w:rsidR="00C70821" w:rsidRPr="00BE450B" w:rsidRDefault="00C70821" w:rsidP="007D4D39">
      <w:pPr>
        <w:ind w:firstLine="1701"/>
        <w:jc w:val="both"/>
        <w:rPr>
          <w:lang w:val="bg-BG"/>
        </w:rPr>
      </w:pPr>
      <w:r w:rsidRPr="00BE450B">
        <w:rPr>
          <w:noProof/>
        </w:rPr>
        <w:lastRenderedPageBreak/>
        <w:drawing>
          <wp:inline distT="0" distB="0" distL="0" distR="0">
            <wp:extent cx="3022600" cy="2218055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821" w:rsidRPr="00BE450B" w:rsidRDefault="00C70821" w:rsidP="0071305D">
      <w:pPr>
        <w:jc w:val="both"/>
        <w:rPr>
          <w:lang w:val="bg-BG"/>
        </w:rPr>
      </w:pPr>
    </w:p>
    <w:p w:rsidR="006E556D" w:rsidRPr="00BE450B" w:rsidRDefault="006E556D" w:rsidP="0071305D">
      <w:pPr>
        <w:jc w:val="both"/>
        <w:rPr>
          <w:lang w:val="bg-BG"/>
        </w:rPr>
      </w:pPr>
    </w:p>
    <w:p w:rsidR="0071305D" w:rsidRPr="00BE450B" w:rsidRDefault="0071305D" w:rsidP="0071305D">
      <w:pPr>
        <w:jc w:val="both"/>
        <w:rPr>
          <w:lang w:val="bg-BG"/>
        </w:rPr>
      </w:pPr>
      <w:r w:rsidRPr="00BE450B">
        <w:rPr>
          <w:lang w:val="bg-BG"/>
        </w:rPr>
        <w:t xml:space="preserve">Фигура А6. </w:t>
      </w:r>
      <w:r w:rsidR="006E556D" w:rsidRPr="00BE450B">
        <w:rPr>
          <w:lang w:val="bg-BG"/>
        </w:rPr>
        <w:t xml:space="preserve">Блокчета за </w:t>
      </w:r>
      <w:r w:rsidR="000D34BC" w:rsidRPr="00BE450B">
        <w:rPr>
          <w:lang w:val="bg-BG"/>
        </w:rPr>
        <w:t>задържане</w:t>
      </w:r>
      <w:r w:rsidR="006E556D" w:rsidRPr="00BE450B">
        <w:rPr>
          <w:lang w:val="bg-BG"/>
        </w:rPr>
        <w:t xml:space="preserve"> и инфилтрация </w:t>
      </w:r>
      <w:r w:rsidRPr="00BE450B">
        <w:rPr>
          <w:lang w:val="bg-BG"/>
        </w:rPr>
        <w:t xml:space="preserve">STORMBOX II без </w:t>
      </w:r>
      <w:r w:rsidR="006E556D" w:rsidRPr="00BE450B">
        <w:rPr>
          <w:lang w:val="bg-BG"/>
        </w:rPr>
        <w:t>подложна</w:t>
      </w:r>
      <w:r w:rsidRPr="00BE450B">
        <w:rPr>
          <w:lang w:val="bg-BG"/>
        </w:rPr>
        <w:t xml:space="preserve"> плоча</w:t>
      </w:r>
    </w:p>
    <w:p w:rsidR="00C70821" w:rsidRPr="00BE450B" w:rsidRDefault="00C70821" w:rsidP="0071305D">
      <w:pPr>
        <w:jc w:val="both"/>
        <w:rPr>
          <w:lang w:val="bg-BG"/>
        </w:rPr>
      </w:pPr>
    </w:p>
    <w:p w:rsidR="00C70821" w:rsidRPr="00BE450B" w:rsidRDefault="00C70821" w:rsidP="007D4D39">
      <w:pPr>
        <w:ind w:firstLine="1843"/>
        <w:jc w:val="both"/>
        <w:rPr>
          <w:lang w:val="bg-BG"/>
        </w:rPr>
      </w:pPr>
      <w:r w:rsidRPr="00BE450B">
        <w:rPr>
          <w:noProof/>
        </w:rPr>
        <w:drawing>
          <wp:inline distT="0" distB="0" distL="0" distR="0">
            <wp:extent cx="2997200" cy="2095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821" w:rsidRPr="00BE450B" w:rsidRDefault="00C70821" w:rsidP="0071305D">
      <w:pPr>
        <w:jc w:val="both"/>
        <w:rPr>
          <w:lang w:val="bg-BG"/>
        </w:rPr>
      </w:pPr>
    </w:p>
    <w:p w:rsidR="006E556D" w:rsidRPr="00BE450B" w:rsidRDefault="006E556D" w:rsidP="0071305D">
      <w:pPr>
        <w:jc w:val="both"/>
        <w:rPr>
          <w:lang w:val="bg-BG"/>
        </w:rPr>
      </w:pPr>
    </w:p>
    <w:p w:rsidR="0071305D" w:rsidRPr="00BE450B" w:rsidRDefault="0071305D" w:rsidP="0071305D">
      <w:pPr>
        <w:jc w:val="both"/>
        <w:rPr>
          <w:lang w:val="bg-BG"/>
        </w:rPr>
      </w:pPr>
      <w:r w:rsidRPr="00BE450B">
        <w:rPr>
          <w:lang w:val="bg-BG"/>
        </w:rPr>
        <w:t xml:space="preserve">Фигура А7. Полиетиленова (PE) </w:t>
      </w:r>
      <w:r w:rsidR="006E556D" w:rsidRPr="00BE450B">
        <w:rPr>
          <w:lang w:val="bg-BG"/>
        </w:rPr>
        <w:t>ревизионна шахта</w:t>
      </w:r>
      <w:r w:rsidRPr="00BE450B">
        <w:rPr>
          <w:lang w:val="bg-BG"/>
        </w:rPr>
        <w:t xml:space="preserve"> </w:t>
      </w:r>
      <w:r w:rsidR="00C70821" w:rsidRPr="00BE450B">
        <w:rPr>
          <w:lang w:val="bg-BG"/>
        </w:rPr>
        <w:t xml:space="preserve">(кутия) </w:t>
      </w:r>
      <w:r w:rsidRPr="00BE450B">
        <w:rPr>
          <w:lang w:val="bg-BG"/>
        </w:rPr>
        <w:t>с размери 600 x 600 x 600 mm</w:t>
      </w:r>
    </w:p>
    <w:p w:rsidR="00C70821" w:rsidRPr="00BE450B" w:rsidRDefault="00C70821" w:rsidP="0071305D">
      <w:pPr>
        <w:jc w:val="both"/>
        <w:rPr>
          <w:lang w:val="bg-BG"/>
        </w:rPr>
      </w:pPr>
    </w:p>
    <w:tbl>
      <w:tblPr>
        <w:tblStyle w:val="TableGrid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6"/>
        <w:gridCol w:w="4786"/>
      </w:tblGrid>
      <w:tr w:rsidR="00C70821" w:rsidRPr="00BE450B" w:rsidTr="00C70821">
        <w:tc>
          <w:tcPr>
            <w:tcW w:w="3826" w:type="dxa"/>
          </w:tcPr>
          <w:p w:rsidR="00C70821" w:rsidRPr="00BE450B" w:rsidRDefault="00C70821" w:rsidP="0071305D">
            <w:pPr>
              <w:jc w:val="both"/>
              <w:rPr>
                <w:lang w:val="bg-BG"/>
              </w:rPr>
            </w:pPr>
            <w:r w:rsidRPr="00BE450B">
              <w:rPr>
                <w:noProof/>
              </w:rPr>
              <w:drawing>
                <wp:inline distT="0" distB="0" distL="0" distR="0">
                  <wp:extent cx="1744345" cy="1887855"/>
                  <wp:effectExtent l="0" t="0" r="825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45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70821" w:rsidRPr="00BE450B" w:rsidRDefault="00C70821" w:rsidP="0071305D">
            <w:pPr>
              <w:jc w:val="both"/>
              <w:rPr>
                <w:lang w:val="bg-BG"/>
              </w:rPr>
            </w:pPr>
            <w:r w:rsidRPr="00BE450B">
              <w:rPr>
                <w:noProof/>
                <w:lang w:val="bg-BG"/>
              </w:rPr>
              <w:drawing>
                <wp:inline distT="0" distB="0" distL="0" distR="0" wp14:anchorId="1CF81BFA">
                  <wp:extent cx="1666875" cy="195262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95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821" w:rsidRPr="00BE450B" w:rsidRDefault="00C70821" w:rsidP="0071305D">
      <w:pPr>
        <w:jc w:val="both"/>
        <w:rPr>
          <w:lang w:val="bg-BG"/>
        </w:rPr>
      </w:pPr>
    </w:p>
    <w:p w:rsidR="00C70821" w:rsidRPr="00BE450B" w:rsidRDefault="00C70821" w:rsidP="0071305D">
      <w:pPr>
        <w:jc w:val="both"/>
        <w:rPr>
          <w:lang w:val="bg-BG"/>
        </w:rPr>
      </w:pPr>
    </w:p>
    <w:p w:rsidR="006E556D" w:rsidRPr="00BE450B" w:rsidRDefault="006E556D" w:rsidP="0071305D">
      <w:pPr>
        <w:jc w:val="both"/>
        <w:rPr>
          <w:lang w:val="bg-BG"/>
        </w:rPr>
      </w:pPr>
    </w:p>
    <w:p w:rsidR="0071305D" w:rsidRPr="00BE450B" w:rsidRDefault="0071305D" w:rsidP="0071305D">
      <w:pPr>
        <w:jc w:val="both"/>
        <w:rPr>
          <w:lang w:val="bg-BG"/>
        </w:rPr>
      </w:pPr>
      <w:r w:rsidRPr="00BE450B">
        <w:rPr>
          <w:lang w:val="bg-BG"/>
        </w:rPr>
        <w:t xml:space="preserve">Фигура А8. Полиетиленов (PE) адаптер за свързване на тръби с диаметър 0 250 - 500 mm към </w:t>
      </w:r>
      <w:r w:rsidR="007E64BE" w:rsidRPr="00BE450B">
        <w:rPr>
          <w:lang w:val="bg-BG"/>
        </w:rPr>
        <w:t>блокчето</w:t>
      </w:r>
      <w:r w:rsidRPr="00BE450B">
        <w:rPr>
          <w:lang w:val="bg-BG"/>
        </w:rPr>
        <w:t xml:space="preserve"> STORMBOX</w:t>
      </w:r>
    </w:p>
    <w:p w:rsidR="006E556D" w:rsidRPr="00BE450B" w:rsidRDefault="006E556D" w:rsidP="0071305D">
      <w:pPr>
        <w:jc w:val="both"/>
        <w:rPr>
          <w:lang w:val="bg-BG"/>
        </w:rPr>
      </w:pPr>
    </w:p>
    <w:p w:rsidR="00A14463" w:rsidRPr="00BE450B" w:rsidRDefault="00A14463" w:rsidP="00A14463">
      <w:pPr>
        <w:ind w:firstLine="2127"/>
        <w:jc w:val="both"/>
        <w:rPr>
          <w:lang w:val="bg-BG"/>
        </w:rPr>
      </w:pPr>
      <w:r w:rsidRPr="00BE450B">
        <w:rPr>
          <w:noProof/>
          <w:lang w:val="bg-BG"/>
        </w:rPr>
        <w:lastRenderedPageBreak/>
        <w:drawing>
          <wp:inline distT="0" distB="0" distL="0" distR="0" wp14:anchorId="3F124687">
            <wp:extent cx="1476375" cy="1743075"/>
            <wp:effectExtent l="0" t="0" r="635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463" w:rsidRPr="00BE450B" w:rsidRDefault="00A14463" w:rsidP="0071305D">
      <w:pPr>
        <w:jc w:val="both"/>
        <w:rPr>
          <w:lang w:val="bg-BG"/>
        </w:rPr>
      </w:pPr>
    </w:p>
    <w:p w:rsidR="0071305D" w:rsidRPr="00BE450B" w:rsidRDefault="0071305D" w:rsidP="0071305D">
      <w:pPr>
        <w:jc w:val="both"/>
        <w:rPr>
          <w:lang w:val="bg-BG"/>
        </w:rPr>
      </w:pPr>
      <w:r w:rsidRPr="00BE450B">
        <w:rPr>
          <w:lang w:val="bg-BG"/>
        </w:rPr>
        <w:t xml:space="preserve">Фигура А9. </w:t>
      </w:r>
      <w:r w:rsidR="00856B92" w:rsidRPr="00BE450B">
        <w:rPr>
          <w:lang w:val="bg-BG"/>
        </w:rPr>
        <w:t>Подложна</w:t>
      </w:r>
      <w:r w:rsidRPr="00BE450B">
        <w:rPr>
          <w:lang w:val="bg-BG"/>
        </w:rPr>
        <w:t xml:space="preserve"> плоча на </w:t>
      </w:r>
      <w:r w:rsidR="00856B92" w:rsidRPr="00BE450B">
        <w:rPr>
          <w:lang w:val="bg-BG"/>
        </w:rPr>
        <w:t xml:space="preserve">Блокчета за </w:t>
      </w:r>
      <w:r w:rsidR="000D34BC" w:rsidRPr="00BE450B">
        <w:rPr>
          <w:lang w:val="bg-BG"/>
        </w:rPr>
        <w:t>задържане</w:t>
      </w:r>
      <w:r w:rsidR="00856B92" w:rsidRPr="00BE450B">
        <w:rPr>
          <w:lang w:val="bg-BG"/>
        </w:rPr>
        <w:t xml:space="preserve"> и инфилтрация </w:t>
      </w:r>
      <w:r w:rsidRPr="00BE450B">
        <w:rPr>
          <w:lang w:val="bg-BG"/>
        </w:rPr>
        <w:t>STORMBOX с размери 1200 x 600</w:t>
      </w:r>
      <w:r w:rsidR="006E556D" w:rsidRPr="00BE450B">
        <w:rPr>
          <w:lang w:val="bg-BG"/>
        </w:rPr>
        <w:t xml:space="preserve"> </w:t>
      </w:r>
      <w:r w:rsidRPr="00BE450B">
        <w:rPr>
          <w:lang w:val="bg-BG"/>
        </w:rPr>
        <w:t>x 20 mm</w:t>
      </w:r>
    </w:p>
    <w:p w:rsidR="00CE0931" w:rsidRPr="00BE450B" w:rsidRDefault="00CE0931" w:rsidP="0071305D">
      <w:pPr>
        <w:jc w:val="both"/>
        <w:rPr>
          <w:lang w:val="bg-BG"/>
        </w:rPr>
      </w:pPr>
    </w:p>
    <w:p w:rsidR="00CE0931" w:rsidRPr="00BE450B" w:rsidRDefault="00CE0931" w:rsidP="00AE5AF7">
      <w:pPr>
        <w:ind w:left="1134" w:firstLine="709"/>
        <w:jc w:val="both"/>
        <w:rPr>
          <w:lang w:val="bg-BG"/>
        </w:rPr>
      </w:pPr>
      <w:r w:rsidRPr="00BE450B">
        <w:rPr>
          <w:noProof/>
          <w:lang w:val="bg-BG"/>
        </w:rPr>
        <w:drawing>
          <wp:inline distT="0" distB="0" distL="0" distR="0" wp14:anchorId="5686BD18">
            <wp:extent cx="4333240" cy="22574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0931" w:rsidRPr="00BE450B" w:rsidRDefault="00CE0931" w:rsidP="0071305D">
      <w:pPr>
        <w:jc w:val="both"/>
        <w:rPr>
          <w:lang w:val="bg-BG"/>
        </w:rPr>
      </w:pPr>
    </w:p>
    <w:p w:rsidR="006E556D" w:rsidRPr="00BE450B" w:rsidRDefault="006E556D" w:rsidP="0071305D">
      <w:pPr>
        <w:jc w:val="both"/>
        <w:rPr>
          <w:lang w:val="bg-BG"/>
        </w:rPr>
      </w:pPr>
    </w:p>
    <w:p w:rsidR="0071305D" w:rsidRPr="00BE450B" w:rsidRDefault="0071305D" w:rsidP="0071305D">
      <w:pPr>
        <w:jc w:val="both"/>
        <w:rPr>
          <w:lang w:val="bg-BG"/>
        </w:rPr>
      </w:pPr>
      <w:r w:rsidRPr="00BE450B">
        <w:rPr>
          <w:lang w:val="bg-BG"/>
        </w:rPr>
        <w:t xml:space="preserve">Фигура А10. </w:t>
      </w:r>
      <w:bookmarkStart w:id="2" w:name="_Hlk43397890"/>
      <w:r w:rsidR="00593FA7" w:rsidRPr="00BE450B">
        <w:rPr>
          <w:lang w:val="bg-BG"/>
        </w:rPr>
        <w:t xml:space="preserve">Страничен панел </w:t>
      </w:r>
      <w:bookmarkEnd w:id="2"/>
      <w:r w:rsidR="00974C05" w:rsidRPr="00BE450B">
        <w:rPr>
          <w:lang w:val="bg-BG"/>
        </w:rPr>
        <w:t xml:space="preserve">– почистване </w:t>
      </w:r>
      <w:r w:rsidR="00856B92" w:rsidRPr="00BE450B">
        <w:rPr>
          <w:lang w:val="bg-BG"/>
        </w:rPr>
        <w:t xml:space="preserve">за Блокчета за </w:t>
      </w:r>
      <w:r w:rsidR="000D34BC" w:rsidRPr="00BE450B">
        <w:rPr>
          <w:lang w:val="bg-BG"/>
        </w:rPr>
        <w:t>задържане</w:t>
      </w:r>
      <w:r w:rsidR="00856B92" w:rsidRPr="00BE450B">
        <w:rPr>
          <w:lang w:val="bg-BG"/>
        </w:rPr>
        <w:t xml:space="preserve"> и инфилтрация </w:t>
      </w:r>
      <w:r w:rsidRPr="00BE450B">
        <w:rPr>
          <w:lang w:val="bg-BG"/>
        </w:rPr>
        <w:t>STORMBOX II с размери 600 x</w:t>
      </w:r>
      <w:r w:rsidR="006E556D" w:rsidRPr="00BE450B">
        <w:rPr>
          <w:lang w:val="bg-BG"/>
        </w:rPr>
        <w:t xml:space="preserve"> </w:t>
      </w:r>
      <w:r w:rsidRPr="00BE450B">
        <w:rPr>
          <w:lang w:val="bg-BG"/>
        </w:rPr>
        <w:t>598 mm</w:t>
      </w:r>
    </w:p>
    <w:p w:rsidR="00CE0931" w:rsidRPr="00BE450B" w:rsidRDefault="00CE0931" w:rsidP="0071305D">
      <w:pPr>
        <w:jc w:val="both"/>
        <w:rPr>
          <w:lang w:val="bg-BG"/>
        </w:rPr>
      </w:pPr>
    </w:p>
    <w:p w:rsidR="00CE0931" w:rsidRPr="00BE450B" w:rsidRDefault="00CE0931" w:rsidP="00CE0931">
      <w:pPr>
        <w:ind w:firstLine="2694"/>
        <w:jc w:val="both"/>
        <w:rPr>
          <w:lang w:val="bg-BG"/>
        </w:rPr>
      </w:pPr>
      <w:r w:rsidRPr="00BE450B">
        <w:rPr>
          <w:noProof/>
          <w:lang w:val="bg-BG"/>
        </w:rPr>
        <w:drawing>
          <wp:inline distT="0" distB="0" distL="0" distR="0" wp14:anchorId="688FD06F">
            <wp:extent cx="1771650" cy="20859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0931" w:rsidRPr="00BE450B" w:rsidRDefault="00CE0931" w:rsidP="0071305D">
      <w:pPr>
        <w:jc w:val="both"/>
        <w:rPr>
          <w:lang w:val="bg-BG"/>
        </w:rPr>
      </w:pPr>
    </w:p>
    <w:p w:rsidR="006E556D" w:rsidRPr="00BE450B" w:rsidRDefault="006E556D" w:rsidP="0071305D">
      <w:pPr>
        <w:jc w:val="both"/>
        <w:rPr>
          <w:lang w:val="bg-BG"/>
        </w:rPr>
      </w:pPr>
    </w:p>
    <w:p w:rsidR="0071305D" w:rsidRPr="00BE450B" w:rsidRDefault="0071305D" w:rsidP="0071305D">
      <w:pPr>
        <w:jc w:val="both"/>
        <w:rPr>
          <w:lang w:val="bg-BG"/>
        </w:rPr>
      </w:pPr>
      <w:r w:rsidRPr="00BE450B">
        <w:rPr>
          <w:lang w:val="bg-BG"/>
        </w:rPr>
        <w:t xml:space="preserve">Фигура </w:t>
      </w:r>
      <w:r w:rsidR="00856B92" w:rsidRPr="00BE450B">
        <w:rPr>
          <w:lang w:val="bg-BG"/>
        </w:rPr>
        <w:t>А11</w:t>
      </w:r>
      <w:r w:rsidRPr="00BE450B">
        <w:rPr>
          <w:lang w:val="bg-BG"/>
        </w:rPr>
        <w:t xml:space="preserve">. </w:t>
      </w:r>
      <w:r w:rsidR="00593FA7" w:rsidRPr="00BE450B">
        <w:rPr>
          <w:lang w:val="bg-BG"/>
        </w:rPr>
        <w:t xml:space="preserve">Страничен панел – свързващ </w:t>
      </w:r>
      <w:r w:rsidRPr="00BE450B">
        <w:rPr>
          <w:lang w:val="bg-BG"/>
        </w:rPr>
        <w:t xml:space="preserve">за </w:t>
      </w:r>
      <w:r w:rsidR="00856B92" w:rsidRPr="00BE450B">
        <w:rPr>
          <w:lang w:val="bg-BG"/>
        </w:rPr>
        <w:t xml:space="preserve">Блокчета за </w:t>
      </w:r>
      <w:r w:rsidR="000D34BC" w:rsidRPr="00BE450B">
        <w:rPr>
          <w:lang w:val="bg-BG"/>
        </w:rPr>
        <w:t>задържане</w:t>
      </w:r>
      <w:r w:rsidR="00856B92" w:rsidRPr="00BE450B">
        <w:rPr>
          <w:lang w:val="bg-BG"/>
        </w:rPr>
        <w:t xml:space="preserve"> и инфилтрация </w:t>
      </w:r>
      <w:r w:rsidRPr="00BE450B">
        <w:rPr>
          <w:lang w:val="bg-BG"/>
        </w:rPr>
        <w:t>STORMBOX II с размери 600</w:t>
      </w:r>
      <w:r w:rsidR="006E556D" w:rsidRPr="00BE450B">
        <w:rPr>
          <w:lang w:val="bg-BG"/>
        </w:rPr>
        <w:t xml:space="preserve"> </w:t>
      </w:r>
      <w:r w:rsidRPr="00BE450B">
        <w:rPr>
          <w:lang w:val="bg-BG"/>
        </w:rPr>
        <w:t>x 598 mm. предназначен</w:t>
      </w:r>
      <w:r w:rsidR="00856B92" w:rsidRPr="00BE450B">
        <w:rPr>
          <w:lang w:val="bg-BG"/>
        </w:rPr>
        <w:t>а</w:t>
      </w:r>
      <w:r w:rsidRPr="00BE450B">
        <w:rPr>
          <w:lang w:val="bg-BG"/>
        </w:rPr>
        <w:t xml:space="preserve"> за тръби с диаметър </w:t>
      </w:r>
      <w:r w:rsidR="00856B92" w:rsidRPr="00BE450B">
        <w:rPr>
          <w:lang w:val="bg-BG"/>
        </w:rPr>
        <w:t>Ф</w:t>
      </w:r>
      <w:r w:rsidRPr="00BE450B">
        <w:rPr>
          <w:lang w:val="bg-BG"/>
        </w:rPr>
        <w:t xml:space="preserve"> 160 - 400 mm</w:t>
      </w:r>
    </w:p>
    <w:p w:rsidR="00CE0931" w:rsidRPr="00BE450B" w:rsidRDefault="00CE0931" w:rsidP="0071305D">
      <w:pPr>
        <w:jc w:val="both"/>
        <w:rPr>
          <w:lang w:val="bg-BG"/>
        </w:rPr>
      </w:pPr>
    </w:p>
    <w:p w:rsidR="00CE0931" w:rsidRPr="00BE450B" w:rsidRDefault="00CE0931" w:rsidP="00CE0931">
      <w:pPr>
        <w:ind w:firstLine="2552"/>
        <w:jc w:val="both"/>
        <w:rPr>
          <w:lang w:val="bg-BG"/>
        </w:rPr>
      </w:pPr>
      <w:r w:rsidRPr="00BE450B">
        <w:rPr>
          <w:noProof/>
        </w:rPr>
        <w:lastRenderedPageBreak/>
        <w:drawing>
          <wp:inline distT="0" distB="0" distL="0" distR="0">
            <wp:extent cx="1790700" cy="2095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931" w:rsidRPr="00BE450B" w:rsidRDefault="00CE0931" w:rsidP="0071305D">
      <w:pPr>
        <w:jc w:val="both"/>
        <w:rPr>
          <w:lang w:val="bg-BG"/>
        </w:rPr>
      </w:pPr>
    </w:p>
    <w:p w:rsidR="006E556D" w:rsidRPr="00BE450B" w:rsidRDefault="006E556D" w:rsidP="0071305D">
      <w:pPr>
        <w:jc w:val="both"/>
        <w:rPr>
          <w:lang w:val="bg-BG"/>
        </w:rPr>
      </w:pPr>
    </w:p>
    <w:p w:rsidR="0071305D" w:rsidRPr="00BE450B" w:rsidRDefault="0071305D" w:rsidP="0071305D">
      <w:pPr>
        <w:jc w:val="both"/>
        <w:rPr>
          <w:lang w:val="bg-BG"/>
        </w:rPr>
      </w:pPr>
      <w:r w:rsidRPr="00BE450B">
        <w:rPr>
          <w:lang w:val="bg-BG"/>
        </w:rPr>
        <w:t>Фигура А12.</w:t>
      </w:r>
      <w:r w:rsidR="00974C05" w:rsidRPr="00BE450B">
        <w:rPr>
          <w:lang w:val="bg-BG"/>
        </w:rPr>
        <w:t xml:space="preserve"> </w:t>
      </w:r>
      <w:r w:rsidR="00593FA7" w:rsidRPr="00BE450B">
        <w:rPr>
          <w:lang w:val="bg-BG"/>
        </w:rPr>
        <w:t xml:space="preserve">Дънна плоча </w:t>
      </w:r>
      <w:r w:rsidRPr="00BE450B">
        <w:rPr>
          <w:lang w:val="bg-BG"/>
        </w:rPr>
        <w:t xml:space="preserve">на </w:t>
      </w:r>
      <w:r w:rsidR="00856B92" w:rsidRPr="00BE450B">
        <w:rPr>
          <w:lang w:val="bg-BG"/>
        </w:rPr>
        <w:t xml:space="preserve">блокчета за </w:t>
      </w:r>
      <w:r w:rsidR="000D34BC" w:rsidRPr="00BE450B">
        <w:rPr>
          <w:lang w:val="bg-BG"/>
        </w:rPr>
        <w:t>задържане</w:t>
      </w:r>
      <w:r w:rsidR="00856B92" w:rsidRPr="00BE450B">
        <w:rPr>
          <w:lang w:val="bg-BG"/>
        </w:rPr>
        <w:t xml:space="preserve"> и инфилтрация </w:t>
      </w:r>
      <w:r w:rsidRPr="00BE450B">
        <w:rPr>
          <w:lang w:val="bg-BG"/>
        </w:rPr>
        <w:t>STORMBOX II с размери 1200 x 600</w:t>
      </w:r>
      <w:r w:rsidR="00856B92" w:rsidRPr="00BE450B">
        <w:rPr>
          <w:lang w:val="bg-BG"/>
        </w:rPr>
        <w:t xml:space="preserve"> </w:t>
      </w:r>
      <w:r w:rsidRPr="00BE450B">
        <w:rPr>
          <w:lang w:val="bg-BG"/>
        </w:rPr>
        <w:t>х 35,5 mm</w:t>
      </w:r>
    </w:p>
    <w:p w:rsidR="00CE0931" w:rsidRPr="00BE450B" w:rsidRDefault="00CE0931" w:rsidP="0071305D">
      <w:pPr>
        <w:jc w:val="both"/>
        <w:rPr>
          <w:lang w:val="bg-BG"/>
        </w:rPr>
      </w:pPr>
    </w:p>
    <w:p w:rsidR="00CE0931" w:rsidRPr="00BE450B" w:rsidRDefault="00CE0931" w:rsidP="00CE0931">
      <w:pPr>
        <w:ind w:firstLine="1276"/>
        <w:jc w:val="both"/>
        <w:rPr>
          <w:lang w:val="bg-BG"/>
        </w:rPr>
      </w:pPr>
      <w:r w:rsidRPr="00BE450B">
        <w:rPr>
          <w:noProof/>
        </w:rPr>
        <w:drawing>
          <wp:inline distT="0" distB="0" distL="0" distR="0">
            <wp:extent cx="3865245" cy="1257300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931" w:rsidRPr="00BE450B" w:rsidRDefault="00CE0931" w:rsidP="0071305D">
      <w:pPr>
        <w:jc w:val="both"/>
        <w:rPr>
          <w:lang w:val="bg-BG"/>
        </w:rPr>
      </w:pPr>
    </w:p>
    <w:p w:rsidR="006E556D" w:rsidRPr="00BE450B" w:rsidRDefault="006E556D" w:rsidP="0071305D">
      <w:pPr>
        <w:jc w:val="both"/>
        <w:rPr>
          <w:lang w:val="bg-BG"/>
        </w:rPr>
      </w:pPr>
    </w:p>
    <w:p w:rsidR="0071305D" w:rsidRPr="00BE450B" w:rsidRDefault="0071305D" w:rsidP="0071305D">
      <w:pPr>
        <w:jc w:val="both"/>
        <w:rPr>
          <w:lang w:val="bg-BG"/>
        </w:rPr>
      </w:pPr>
      <w:r w:rsidRPr="00BE450B">
        <w:rPr>
          <w:lang w:val="bg-BG"/>
        </w:rPr>
        <w:t xml:space="preserve">Фигура А13. Адаптер полипропилен (PP) за тръбна </w:t>
      </w:r>
      <w:r w:rsidR="00856B92" w:rsidRPr="00BE450B">
        <w:rPr>
          <w:lang w:val="bg-BG"/>
        </w:rPr>
        <w:t>връзка</w:t>
      </w:r>
      <w:r w:rsidRPr="00BE450B">
        <w:rPr>
          <w:lang w:val="bg-BG"/>
        </w:rPr>
        <w:t xml:space="preserve"> с диаметър DN / OD 400,</w:t>
      </w:r>
      <w:r w:rsidR="00856B92" w:rsidRPr="00BE450B">
        <w:rPr>
          <w:lang w:val="bg-BG"/>
        </w:rPr>
        <w:t xml:space="preserve"> </w:t>
      </w:r>
      <w:r w:rsidRPr="00BE450B">
        <w:rPr>
          <w:lang w:val="bg-BG"/>
        </w:rPr>
        <w:t>DN / ID 425 и DN / OD 630</w:t>
      </w:r>
    </w:p>
    <w:p w:rsidR="00AA28FC" w:rsidRPr="00BE450B" w:rsidRDefault="00AA28FC" w:rsidP="0071305D">
      <w:pPr>
        <w:jc w:val="both"/>
        <w:rPr>
          <w:lang w:val="bg-BG"/>
        </w:rPr>
      </w:pPr>
    </w:p>
    <w:p w:rsidR="00AA28FC" w:rsidRPr="00BE450B" w:rsidRDefault="00AA28FC" w:rsidP="00AA28FC">
      <w:pPr>
        <w:ind w:firstLine="1985"/>
        <w:jc w:val="both"/>
        <w:rPr>
          <w:lang w:val="bg-BG"/>
        </w:rPr>
      </w:pPr>
      <w:r w:rsidRPr="00BE450B">
        <w:rPr>
          <w:noProof/>
        </w:rPr>
        <w:drawing>
          <wp:inline distT="0" distB="0" distL="0" distR="0">
            <wp:extent cx="2607945" cy="1329055"/>
            <wp:effectExtent l="0" t="0" r="1905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8FC" w:rsidRPr="00BE450B" w:rsidRDefault="00AA28FC" w:rsidP="0071305D">
      <w:pPr>
        <w:jc w:val="both"/>
        <w:rPr>
          <w:lang w:val="bg-BG"/>
        </w:rPr>
      </w:pPr>
    </w:p>
    <w:p w:rsidR="00856B92" w:rsidRPr="00BE450B" w:rsidRDefault="00856B92" w:rsidP="0071305D">
      <w:pPr>
        <w:jc w:val="both"/>
        <w:rPr>
          <w:lang w:val="bg-BG"/>
        </w:rPr>
      </w:pPr>
    </w:p>
    <w:p w:rsidR="0071305D" w:rsidRPr="00BE450B" w:rsidRDefault="0071305D" w:rsidP="0071305D">
      <w:pPr>
        <w:jc w:val="both"/>
        <w:rPr>
          <w:lang w:val="bg-BG"/>
        </w:rPr>
      </w:pPr>
      <w:r w:rsidRPr="00BE450B">
        <w:rPr>
          <w:lang w:val="bg-BG"/>
        </w:rPr>
        <w:t xml:space="preserve">Фигура А14. Полиетиленов (PE) адаптер за тръбна </w:t>
      </w:r>
      <w:r w:rsidR="00856B92" w:rsidRPr="00BE450B">
        <w:rPr>
          <w:lang w:val="bg-BG"/>
        </w:rPr>
        <w:t>връзка</w:t>
      </w:r>
      <w:r w:rsidRPr="00BE450B">
        <w:rPr>
          <w:lang w:val="bg-BG"/>
        </w:rPr>
        <w:t xml:space="preserve"> с диаметър DN / OD 200, 400</w:t>
      </w:r>
    </w:p>
    <w:p w:rsidR="0071305D" w:rsidRPr="00BE450B" w:rsidRDefault="0071305D" w:rsidP="0071305D">
      <w:pPr>
        <w:jc w:val="both"/>
        <w:rPr>
          <w:lang w:val="bg-BG"/>
        </w:rPr>
      </w:pPr>
      <w:r w:rsidRPr="00BE450B">
        <w:rPr>
          <w:lang w:val="bg-BG"/>
        </w:rPr>
        <w:t>и 630</w:t>
      </w:r>
    </w:p>
    <w:p w:rsidR="00AA28FC" w:rsidRPr="00BE450B" w:rsidRDefault="00AA28FC" w:rsidP="0071305D">
      <w:pPr>
        <w:jc w:val="both"/>
        <w:rPr>
          <w:lang w:val="bg-BG"/>
        </w:rPr>
      </w:pPr>
    </w:p>
    <w:tbl>
      <w:tblPr>
        <w:tblStyle w:val="TableGrid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501"/>
      </w:tblGrid>
      <w:tr w:rsidR="00AA28FC" w:rsidRPr="00BE450B" w:rsidTr="00073F7E">
        <w:tc>
          <w:tcPr>
            <w:tcW w:w="4253" w:type="dxa"/>
          </w:tcPr>
          <w:p w:rsidR="00AA28FC" w:rsidRPr="00BE450B" w:rsidRDefault="00073F7E" w:rsidP="0071305D">
            <w:pPr>
              <w:jc w:val="both"/>
              <w:rPr>
                <w:lang w:val="bg-BG"/>
              </w:rPr>
            </w:pPr>
            <w:r w:rsidRPr="00BE450B">
              <w:rPr>
                <w:noProof/>
              </w:rPr>
              <w:drawing>
                <wp:inline distT="0" distB="0" distL="0" distR="0">
                  <wp:extent cx="2108200" cy="1511300"/>
                  <wp:effectExtent l="0" t="0" r="635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AA28FC" w:rsidRPr="00BE450B" w:rsidRDefault="00073F7E" w:rsidP="0071305D">
            <w:pPr>
              <w:jc w:val="both"/>
              <w:rPr>
                <w:lang w:val="bg-BG"/>
              </w:rPr>
            </w:pPr>
            <w:r w:rsidRPr="00BE450B">
              <w:rPr>
                <w:noProof/>
                <w:lang w:val="bg-BG"/>
              </w:rPr>
              <w:drawing>
                <wp:inline distT="0" distB="0" distL="0" distR="0" wp14:anchorId="62E630B0">
                  <wp:extent cx="2190750" cy="1524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28FC" w:rsidRPr="00BE450B" w:rsidRDefault="00AA28FC" w:rsidP="0071305D">
      <w:pPr>
        <w:jc w:val="both"/>
        <w:rPr>
          <w:lang w:val="bg-BG"/>
        </w:rPr>
      </w:pPr>
    </w:p>
    <w:p w:rsidR="00AA28FC" w:rsidRPr="00BE450B" w:rsidRDefault="00AA28FC" w:rsidP="0071305D">
      <w:pPr>
        <w:jc w:val="both"/>
        <w:rPr>
          <w:lang w:val="bg-BG"/>
        </w:rPr>
      </w:pPr>
    </w:p>
    <w:p w:rsidR="00856B92" w:rsidRPr="00BE450B" w:rsidRDefault="00856B92" w:rsidP="0071305D">
      <w:pPr>
        <w:jc w:val="both"/>
        <w:rPr>
          <w:lang w:val="bg-BG"/>
        </w:rPr>
      </w:pPr>
    </w:p>
    <w:p w:rsidR="0071305D" w:rsidRPr="00BE450B" w:rsidRDefault="0071305D" w:rsidP="0071305D">
      <w:pPr>
        <w:jc w:val="both"/>
        <w:rPr>
          <w:lang w:val="bg-BG"/>
        </w:rPr>
      </w:pPr>
      <w:r w:rsidRPr="00BE450B">
        <w:rPr>
          <w:lang w:val="bg-BG"/>
        </w:rPr>
        <w:t>Фигура А15. Схема на свързване на кутии STORMBOX - изглед отпред</w:t>
      </w:r>
    </w:p>
    <w:p w:rsidR="00073F7E" w:rsidRPr="00BE450B" w:rsidRDefault="00073F7E" w:rsidP="0071305D">
      <w:pPr>
        <w:jc w:val="both"/>
        <w:rPr>
          <w:lang w:val="bg-BG"/>
        </w:rPr>
      </w:pPr>
    </w:p>
    <w:p w:rsidR="00073F7E" w:rsidRPr="00BE450B" w:rsidRDefault="00073F7E" w:rsidP="0071305D">
      <w:pPr>
        <w:jc w:val="both"/>
        <w:rPr>
          <w:lang w:val="bg-BG"/>
        </w:rPr>
      </w:pPr>
    </w:p>
    <w:p w:rsidR="00073F7E" w:rsidRPr="00BE450B" w:rsidRDefault="00073F7E" w:rsidP="007D4D39">
      <w:pPr>
        <w:ind w:firstLine="993"/>
        <w:jc w:val="both"/>
        <w:rPr>
          <w:lang w:val="bg-BG"/>
        </w:rPr>
      </w:pPr>
      <w:r w:rsidRPr="00BE450B">
        <w:rPr>
          <w:noProof/>
        </w:rPr>
        <w:drawing>
          <wp:inline distT="0" distB="0" distL="0" distR="0">
            <wp:extent cx="4805045" cy="25101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B92" w:rsidRPr="00BE450B" w:rsidRDefault="00856B92" w:rsidP="0071305D">
      <w:pPr>
        <w:jc w:val="both"/>
        <w:rPr>
          <w:lang w:val="bg-BG"/>
        </w:rPr>
      </w:pPr>
    </w:p>
    <w:p w:rsidR="0071305D" w:rsidRPr="00BE450B" w:rsidRDefault="0071305D" w:rsidP="0071305D">
      <w:pPr>
        <w:jc w:val="both"/>
        <w:rPr>
          <w:lang w:val="bg-BG"/>
        </w:rPr>
      </w:pPr>
      <w:r w:rsidRPr="00BE450B">
        <w:rPr>
          <w:lang w:val="bg-BG"/>
        </w:rPr>
        <w:t>Фигура А16. Схема на свързване на</w:t>
      </w:r>
      <w:bookmarkStart w:id="3" w:name="_Hlk43398111"/>
      <w:r w:rsidRPr="00BE450B">
        <w:rPr>
          <w:lang w:val="bg-BG"/>
        </w:rPr>
        <w:t xml:space="preserve"> </w:t>
      </w:r>
      <w:r w:rsidR="00593FA7" w:rsidRPr="00BE450B">
        <w:rPr>
          <w:lang w:val="bg-BG"/>
        </w:rPr>
        <w:t xml:space="preserve">блокчета </w:t>
      </w:r>
      <w:bookmarkEnd w:id="3"/>
      <w:r w:rsidRPr="00BE450B">
        <w:rPr>
          <w:lang w:val="bg-BG"/>
        </w:rPr>
        <w:t>STORMBOX - изглед отгоре</w:t>
      </w:r>
    </w:p>
    <w:p w:rsidR="00073F7E" w:rsidRPr="00BE450B" w:rsidRDefault="00073F7E" w:rsidP="0071305D">
      <w:pPr>
        <w:jc w:val="both"/>
        <w:rPr>
          <w:lang w:val="bg-BG"/>
        </w:rPr>
      </w:pPr>
    </w:p>
    <w:p w:rsidR="00073F7E" w:rsidRPr="00BE450B" w:rsidRDefault="00073F7E" w:rsidP="00073F7E">
      <w:pPr>
        <w:ind w:firstLine="1985"/>
        <w:jc w:val="both"/>
        <w:rPr>
          <w:lang w:val="bg-BG"/>
        </w:rPr>
      </w:pPr>
      <w:r w:rsidRPr="00BE450B">
        <w:rPr>
          <w:noProof/>
        </w:rPr>
        <w:drawing>
          <wp:inline distT="0" distB="0" distL="0" distR="0">
            <wp:extent cx="2510155" cy="2497455"/>
            <wp:effectExtent l="0" t="0" r="44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F7E" w:rsidRPr="00BE450B" w:rsidRDefault="00073F7E" w:rsidP="0071305D">
      <w:pPr>
        <w:jc w:val="both"/>
        <w:rPr>
          <w:lang w:val="bg-BG"/>
        </w:rPr>
      </w:pPr>
    </w:p>
    <w:p w:rsidR="0071305D" w:rsidRPr="00BE450B" w:rsidRDefault="0071305D" w:rsidP="0071305D">
      <w:pPr>
        <w:jc w:val="both"/>
        <w:rPr>
          <w:lang w:val="bg-BG"/>
        </w:rPr>
      </w:pPr>
    </w:p>
    <w:p w:rsidR="0071305D" w:rsidRPr="00BE450B" w:rsidRDefault="0071305D" w:rsidP="0071305D">
      <w:pPr>
        <w:jc w:val="both"/>
        <w:rPr>
          <w:lang w:val="bg-BG"/>
        </w:rPr>
      </w:pPr>
      <w:r w:rsidRPr="00BE450B">
        <w:rPr>
          <w:lang w:val="bg-BG"/>
        </w:rPr>
        <w:t>Фигура А17.</w:t>
      </w:r>
      <w:r w:rsidR="00974C05" w:rsidRPr="00BE450B">
        <w:rPr>
          <w:lang w:val="bg-BG"/>
        </w:rPr>
        <w:t xml:space="preserve"> </w:t>
      </w:r>
      <w:r w:rsidR="00593FA7" w:rsidRPr="00BE450B">
        <w:rPr>
          <w:lang w:val="bg-BG"/>
        </w:rPr>
        <w:t>Блокчета</w:t>
      </w:r>
      <w:r w:rsidRPr="00BE450B">
        <w:rPr>
          <w:lang w:val="bg-BG"/>
        </w:rPr>
        <w:t xml:space="preserve"> STORMBOX, свързани </w:t>
      </w:r>
      <w:r w:rsidR="00856B92" w:rsidRPr="00BE450B">
        <w:rPr>
          <w:lang w:val="bg-BG"/>
        </w:rPr>
        <w:t>като тухлен зид</w:t>
      </w:r>
      <w:r w:rsidRPr="00BE450B">
        <w:rPr>
          <w:lang w:val="bg-BG"/>
        </w:rPr>
        <w:t xml:space="preserve"> - преден изглед</w:t>
      </w:r>
    </w:p>
    <w:p w:rsidR="00073F7E" w:rsidRPr="00BE450B" w:rsidRDefault="00073F7E" w:rsidP="0071305D">
      <w:pPr>
        <w:jc w:val="both"/>
        <w:rPr>
          <w:lang w:val="bg-BG"/>
        </w:rPr>
      </w:pPr>
    </w:p>
    <w:p w:rsidR="00073F7E" w:rsidRPr="00BE450B" w:rsidRDefault="00073F7E" w:rsidP="0071305D">
      <w:pPr>
        <w:jc w:val="both"/>
        <w:rPr>
          <w:lang w:val="bg-BG"/>
        </w:rPr>
      </w:pPr>
    </w:p>
    <w:p w:rsidR="00073F7E" w:rsidRPr="00BE450B" w:rsidRDefault="00073F7E" w:rsidP="007D4D39">
      <w:pPr>
        <w:ind w:firstLine="426"/>
        <w:jc w:val="both"/>
        <w:rPr>
          <w:lang w:val="bg-BG"/>
        </w:rPr>
      </w:pPr>
      <w:r w:rsidRPr="00BE450B">
        <w:rPr>
          <w:noProof/>
        </w:rPr>
        <w:drawing>
          <wp:inline distT="0" distB="0" distL="0" distR="0">
            <wp:extent cx="5059045" cy="939800"/>
            <wp:effectExtent l="0" t="0" r="825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4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F7E" w:rsidRPr="00BE450B" w:rsidRDefault="00073F7E" w:rsidP="0071305D">
      <w:pPr>
        <w:jc w:val="both"/>
        <w:rPr>
          <w:lang w:val="bg-BG"/>
        </w:rPr>
      </w:pPr>
    </w:p>
    <w:p w:rsidR="00073F7E" w:rsidRPr="00BE450B" w:rsidRDefault="00073F7E" w:rsidP="0071305D">
      <w:pPr>
        <w:jc w:val="both"/>
        <w:rPr>
          <w:lang w:val="bg-BG"/>
        </w:rPr>
      </w:pPr>
    </w:p>
    <w:p w:rsidR="00073F7E" w:rsidRPr="00BE450B" w:rsidRDefault="00073F7E" w:rsidP="0071305D">
      <w:pPr>
        <w:jc w:val="both"/>
        <w:rPr>
          <w:lang w:val="bg-BG"/>
        </w:rPr>
      </w:pPr>
    </w:p>
    <w:p w:rsidR="00C85787" w:rsidRPr="00BE450B" w:rsidRDefault="00C85787" w:rsidP="0071305D">
      <w:pPr>
        <w:jc w:val="both"/>
        <w:rPr>
          <w:lang w:val="bg-BG"/>
        </w:rPr>
      </w:pPr>
    </w:p>
    <w:p w:rsidR="0071305D" w:rsidRPr="00BE450B" w:rsidRDefault="0071305D" w:rsidP="0071305D">
      <w:pPr>
        <w:jc w:val="both"/>
        <w:rPr>
          <w:lang w:val="bg-BG"/>
        </w:rPr>
      </w:pPr>
      <w:r w:rsidRPr="00BE450B">
        <w:rPr>
          <w:lang w:val="bg-BG"/>
        </w:rPr>
        <w:t xml:space="preserve">Фигура А18. </w:t>
      </w:r>
      <w:r w:rsidR="00593FA7" w:rsidRPr="00BE450B">
        <w:rPr>
          <w:lang w:val="bg-BG"/>
        </w:rPr>
        <w:t>Блокчета</w:t>
      </w:r>
      <w:r w:rsidRPr="00BE450B">
        <w:rPr>
          <w:lang w:val="bg-BG"/>
        </w:rPr>
        <w:t xml:space="preserve"> STORMBOX, свързани </w:t>
      </w:r>
      <w:r w:rsidR="00856B92" w:rsidRPr="00BE450B">
        <w:rPr>
          <w:lang w:val="bg-BG"/>
        </w:rPr>
        <w:t xml:space="preserve">като тухлен зид </w:t>
      </w:r>
      <w:r w:rsidRPr="00BE450B">
        <w:rPr>
          <w:lang w:val="bg-BG"/>
        </w:rPr>
        <w:t>- изглед отгоре</w:t>
      </w:r>
    </w:p>
    <w:p w:rsidR="00073F7E" w:rsidRPr="00BE450B" w:rsidRDefault="00073F7E" w:rsidP="0071305D">
      <w:pPr>
        <w:jc w:val="both"/>
        <w:rPr>
          <w:lang w:val="bg-BG"/>
        </w:rPr>
      </w:pPr>
    </w:p>
    <w:p w:rsidR="00073F7E" w:rsidRPr="00BE450B" w:rsidRDefault="00073F7E" w:rsidP="0071305D">
      <w:pPr>
        <w:jc w:val="both"/>
        <w:rPr>
          <w:lang w:val="bg-BG"/>
        </w:rPr>
      </w:pPr>
      <w:r w:rsidRPr="00BE450B">
        <w:rPr>
          <w:noProof/>
        </w:rPr>
        <w:drawing>
          <wp:inline distT="0" distB="0" distL="0" distR="0">
            <wp:extent cx="4338955" cy="1485900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F7E" w:rsidRPr="00BE450B" w:rsidRDefault="00073F7E" w:rsidP="0071305D">
      <w:pPr>
        <w:jc w:val="both"/>
        <w:rPr>
          <w:lang w:val="bg-BG"/>
        </w:rPr>
      </w:pPr>
    </w:p>
    <w:p w:rsidR="00C85787" w:rsidRPr="00BE450B" w:rsidRDefault="00C85787" w:rsidP="0071305D">
      <w:pPr>
        <w:jc w:val="both"/>
        <w:rPr>
          <w:lang w:val="bg-BG"/>
        </w:rPr>
      </w:pPr>
    </w:p>
    <w:p w:rsidR="0071305D" w:rsidRPr="00BE450B" w:rsidRDefault="0071305D" w:rsidP="0071305D">
      <w:pPr>
        <w:jc w:val="both"/>
        <w:rPr>
          <w:lang w:val="bg-BG"/>
        </w:rPr>
      </w:pPr>
      <w:r w:rsidRPr="00BE450B">
        <w:rPr>
          <w:lang w:val="bg-BG"/>
        </w:rPr>
        <w:t>Фигура А19. Основна схема на работа на системата STORMBOX</w:t>
      </w:r>
    </w:p>
    <w:p w:rsidR="00073F7E" w:rsidRPr="00BE450B" w:rsidRDefault="00073F7E" w:rsidP="0071305D">
      <w:pPr>
        <w:jc w:val="both"/>
        <w:rPr>
          <w:lang w:val="bg-BG"/>
        </w:rPr>
      </w:pPr>
    </w:p>
    <w:p w:rsidR="00073F7E" w:rsidRPr="00BE450B" w:rsidRDefault="00073F7E" w:rsidP="0071305D">
      <w:pPr>
        <w:jc w:val="both"/>
        <w:rPr>
          <w:lang w:val="bg-BG"/>
        </w:rPr>
      </w:pPr>
    </w:p>
    <w:p w:rsidR="00073F7E" w:rsidRPr="00BE450B" w:rsidRDefault="00AE5AF7" w:rsidP="00AE5AF7">
      <w:pPr>
        <w:ind w:firstLine="142"/>
        <w:jc w:val="both"/>
        <w:rPr>
          <w:lang w:val="bg-BG"/>
        </w:rPr>
      </w:pPr>
      <w:r w:rsidRPr="00BE450B">
        <w:rPr>
          <w:noProof/>
        </w:rPr>
        <w:drawing>
          <wp:inline distT="0" distB="0" distL="0" distR="0" wp14:anchorId="34D666A9" wp14:editId="38AF99A3">
            <wp:extent cx="5940425" cy="2395855"/>
            <wp:effectExtent l="0" t="0" r="3175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787" w:rsidRPr="00BE450B" w:rsidRDefault="00C85787" w:rsidP="0071305D">
      <w:pPr>
        <w:jc w:val="both"/>
        <w:rPr>
          <w:lang w:val="bg-BG"/>
        </w:rPr>
      </w:pPr>
    </w:p>
    <w:p w:rsidR="00C85787" w:rsidRPr="00BE450B" w:rsidRDefault="0071305D" w:rsidP="00856B92">
      <w:pPr>
        <w:jc w:val="right"/>
        <w:rPr>
          <w:i/>
          <w:sz w:val="22"/>
          <w:szCs w:val="22"/>
          <w:lang w:val="bg-BG"/>
        </w:rPr>
      </w:pPr>
      <w:r w:rsidRPr="00BE450B">
        <w:rPr>
          <w:i/>
          <w:sz w:val="22"/>
          <w:szCs w:val="22"/>
          <w:lang w:val="bg-BG"/>
        </w:rPr>
        <w:t xml:space="preserve">Studzienka kontrolna </w:t>
      </w:r>
      <w:r w:rsidR="00856B92" w:rsidRPr="00BE450B">
        <w:rPr>
          <w:i/>
          <w:sz w:val="22"/>
          <w:szCs w:val="22"/>
          <w:lang w:val="bg-BG"/>
        </w:rPr>
        <w:t>–</w:t>
      </w:r>
      <w:r w:rsidRPr="00BE450B">
        <w:rPr>
          <w:i/>
          <w:sz w:val="22"/>
          <w:szCs w:val="22"/>
          <w:lang w:val="bg-BG"/>
        </w:rPr>
        <w:t xml:space="preserve"> </w:t>
      </w:r>
      <w:r w:rsidR="00856B92" w:rsidRPr="00BE450B">
        <w:rPr>
          <w:i/>
          <w:sz w:val="22"/>
          <w:szCs w:val="22"/>
          <w:lang w:val="bg-BG"/>
        </w:rPr>
        <w:t>ревизионна шахта</w:t>
      </w:r>
      <w:r w:rsidRPr="00BE450B">
        <w:rPr>
          <w:i/>
          <w:sz w:val="22"/>
          <w:szCs w:val="22"/>
          <w:lang w:val="bg-BG"/>
        </w:rPr>
        <w:t xml:space="preserve"> </w:t>
      </w:r>
    </w:p>
    <w:p w:rsidR="0071305D" w:rsidRPr="00BE450B" w:rsidRDefault="0071305D" w:rsidP="00856B92">
      <w:pPr>
        <w:jc w:val="right"/>
        <w:rPr>
          <w:i/>
          <w:sz w:val="22"/>
          <w:szCs w:val="22"/>
          <w:lang w:val="bg-BG"/>
        </w:rPr>
      </w:pPr>
      <w:r w:rsidRPr="00BE450B">
        <w:rPr>
          <w:i/>
          <w:sz w:val="22"/>
          <w:szCs w:val="22"/>
          <w:lang w:val="bg-BG"/>
        </w:rPr>
        <w:t xml:space="preserve">Studzienka deszczowa </w:t>
      </w:r>
      <w:r w:rsidR="00856B92" w:rsidRPr="00BE450B">
        <w:rPr>
          <w:i/>
          <w:sz w:val="22"/>
          <w:szCs w:val="22"/>
          <w:lang w:val="bg-BG"/>
        </w:rPr>
        <w:t>–</w:t>
      </w:r>
      <w:r w:rsidRPr="00BE450B">
        <w:rPr>
          <w:i/>
          <w:sz w:val="22"/>
          <w:szCs w:val="22"/>
          <w:lang w:val="bg-BG"/>
        </w:rPr>
        <w:t xml:space="preserve"> </w:t>
      </w:r>
      <w:r w:rsidR="00856B92" w:rsidRPr="00BE450B">
        <w:rPr>
          <w:i/>
          <w:sz w:val="22"/>
          <w:szCs w:val="22"/>
          <w:lang w:val="bg-BG"/>
        </w:rPr>
        <w:t>шахта за</w:t>
      </w:r>
      <w:r w:rsidRPr="00BE450B">
        <w:rPr>
          <w:i/>
          <w:sz w:val="22"/>
          <w:szCs w:val="22"/>
          <w:lang w:val="bg-BG"/>
        </w:rPr>
        <w:t xml:space="preserve"> дъждовна вода</w:t>
      </w:r>
    </w:p>
    <w:p w:rsidR="00856B92" w:rsidRPr="00BE450B" w:rsidRDefault="00856B92" w:rsidP="00856B92">
      <w:pPr>
        <w:jc w:val="right"/>
        <w:rPr>
          <w:i/>
          <w:sz w:val="22"/>
          <w:szCs w:val="22"/>
          <w:lang w:val="bg-BG"/>
        </w:rPr>
      </w:pPr>
      <w:proofErr w:type="spellStart"/>
      <w:r w:rsidRPr="00BE450B">
        <w:rPr>
          <w:i/>
          <w:sz w:val="22"/>
          <w:szCs w:val="22"/>
          <w:lang w:val="en-US"/>
        </w:rPr>
        <w:t>Wlot</w:t>
      </w:r>
      <w:proofErr w:type="spellEnd"/>
      <w:r w:rsidRPr="00BE450B">
        <w:rPr>
          <w:i/>
          <w:sz w:val="22"/>
          <w:szCs w:val="22"/>
          <w:lang w:val="bg-BG"/>
        </w:rPr>
        <w:t xml:space="preserve"> - вход</w:t>
      </w:r>
    </w:p>
    <w:p w:rsidR="0071305D" w:rsidRPr="00BE450B" w:rsidRDefault="0071305D" w:rsidP="00856B92">
      <w:pPr>
        <w:jc w:val="right"/>
        <w:rPr>
          <w:i/>
          <w:sz w:val="22"/>
          <w:szCs w:val="22"/>
          <w:lang w:val="bg-BG"/>
        </w:rPr>
      </w:pPr>
      <w:r w:rsidRPr="00BE450B">
        <w:rPr>
          <w:i/>
          <w:sz w:val="22"/>
          <w:szCs w:val="22"/>
          <w:lang w:val="bg-BG"/>
        </w:rPr>
        <w:t>odpowietrzenie - вентилационна тръба</w:t>
      </w:r>
    </w:p>
    <w:p w:rsidR="00C85787" w:rsidRPr="00BE450B" w:rsidRDefault="00C85787" w:rsidP="0071305D">
      <w:pPr>
        <w:jc w:val="both"/>
        <w:rPr>
          <w:lang w:val="bg-BG"/>
        </w:rPr>
      </w:pPr>
    </w:p>
    <w:p w:rsidR="00856B92" w:rsidRPr="00BE450B" w:rsidRDefault="00856B92" w:rsidP="0071305D">
      <w:pPr>
        <w:jc w:val="both"/>
        <w:rPr>
          <w:lang w:val="bg-BG"/>
        </w:rPr>
      </w:pPr>
    </w:p>
    <w:p w:rsidR="006A1313" w:rsidRPr="00BE450B" w:rsidRDefault="006A1313" w:rsidP="0071305D">
      <w:pPr>
        <w:jc w:val="both"/>
        <w:rPr>
          <w:lang w:val="bg-BG"/>
        </w:rPr>
      </w:pPr>
    </w:p>
    <w:p w:rsidR="006A1313" w:rsidRPr="00BE450B" w:rsidRDefault="006A1313" w:rsidP="0071305D">
      <w:pPr>
        <w:jc w:val="both"/>
        <w:rPr>
          <w:lang w:val="bg-BG"/>
        </w:rPr>
      </w:pPr>
    </w:p>
    <w:p w:rsidR="0071305D" w:rsidRPr="00BE450B" w:rsidRDefault="00A23683" w:rsidP="0071305D">
      <w:pPr>
        <w:jc w:val="both"/>
        <w:rPr>
          <w:b/>
          <w:lang w:val="bg-BG"/>
        </w:rPr>
      </w:pPr>
      <w:r w:rsidRPr="00BE450B">
        <w:rPr>
          <w:b/>
          <w:lang w:val="bg-BG"/>
        </w:rPr>
        <w:t xml:space="preserve">ПРИЛОЖЕНИЕ </w:t>
      </w:r>
      <w:r w:rsidR="00856B92" w:rsidRPr="00BE450B">
        <w:rPr>
          <w:b/>
          <w:lang w:val="bg-BG"/>
        </w:rPr>
        <w:t>В</w:t>
      </w:r>
      <w:r w:rsidRPr="00BE450B">
        <w:rPr>
          <w:b/>
          <w:lang w:val="bg-BG"/>
        </w:rPr>
        <w:t>.</w:t>
      </w:r>
    </w:p>
    <w:p w:rsidR="00C85787" w:rsidRPr="00BE450B" w:rsidRDefault="00C85787" w:rsidP="0071305D">
      <w:pPr>
        <w:jc w:val="both"/>
        <w:rPr>
          <w:lang w:val="bg-BG"/>
        </w:rPr>
      </w:pPr>
    </w:p>
    <w:p w:rsidR="0071305D" w:rsidRPr="00BE450B" w:rsidRDefault="00856B92" w:rsidP="0071305D">
      <w:pPr>
        <w:jc w:val="both"/>
        <w:rPr>
          <w:lang w:val="bg-BG"/>
        </w:rPr>
      </w:pPr>
      <w:r w:rsidRPr="00BE450B">
        <w:rPr>
          <w:lang w:val="bg-BG"/>
        </w:rPr>
        <w:t>Блокчета</w:t>
      </w:r>
      <w:r w:rsidR="00305BB3" w:rsidRPr="00BE450B">
        <w:rPr>
          <w:lang w:val="bg-BG"/>
        </w:rPr>
        <w:t>та</w:t>
      </w:r>
      <w:r w:rsidRPr="00BE450B">
        <w:rPr>
          <w:lang w:val="bg-BG"/>
        </w:rPr>
        <w:t xml:space="preserve"> за </w:t>
      </w:r>
      <w:r w:rsidR="000D34BC" w:rsidRPr="00BE450B">
        <w:rPr>
          <w:lang w:val="bg-BG"/>
        </w:rPr>
        <w:t>задържане</w:t>
      </w:r>
      <w:r w:rsidRPr="00BE450B">
        <w:rPr>
          <w:lang w:val="bg-BG"/>
        </w:rPr>
        <w:t xml:space="preserve"> и инфилтрация </w:t>
      </w:r>
      <w:r w:rsidR="0071305D" w:rsidRPr="00BE450B">
        <w:rPr>
          <w:lang w:val="bg-BG"/>
        </w:rPr>
        <w:t xml:space="preserve">STORMBOX и STORMBOX II трябва да са направени от полипропиленови кополимерни (PP-B) гранули, чиито свойства са представени в Таблица B1. Първичната суровина от оригиналните опаковки на производителя трябва да се използва в производството. Приемливо е да се използва вторична суровина от същия вид от собствена продукция. Суровината трябва да бъде под формата на обикновени твърди гранули с еднакъв цвят, без бучки, </w:t>
      </w:r>
      <w:r w:rsidR="006A1313" w:rsidRPr="00BE450B">
        <w:rPr>
          <w:lang w:val="bg-BG"/>
        </w:rPr>
        <w:t>примеси</w:t>
      </w:r>
      <w:r w:rsidR="0071305D" w:rsidRPr="00BE450B">
        <w:rPr>
          <w:lang w:val="bg-BG"/>
        </w:rPr>
        <w:t xml:space="preserve"> или замърсявания. Гранулираният продукт трябва да се доставя в опаковки или контейнери </w:t>
      </w:r>
      <w:r w:rsidR="0071305D" w:rsidRPr="00BE450B">
        <w:rPr>
          <w:lang w:val="bg-BG"/>
        </w:rPr>
        <w:lastRenderedPageBreak/>
        <w:t>(например резервоари), к</w:t>
      </w:r>
      <w:r w:rsidR="00305BB3" w:rsidRPr="00BE450B">
        <w:rPr>
          <w:lang w:val="bg-BG"/>
        </w:rPr>
        <w:t>ои</w:t>
      </w:r>
      <w:r w:rsidR="0071305D" w:rsidRPr="00BE450B">
        <w:rPr>
          <w:lang w:val="bg-BG"/>
        </w:rPr>
        <w:t>то г</w:t>
      </w:r>
      <w:r w:rsidR="00305BB3" w:rsidRPr="00BE450B">
        <w:rPr>
          <w:lang w:val="bg-BG"/>
        </w:rPr>
        <w:t>о</w:t>
      </w:r>
      <w:r w:rsidR="0071305D" w:rsidRPr="00BE450B">
        <w:rPr>
          <w:lang w:val="bg-BG"/>
        </w:rPr>
        <w:t xml:space="preserve"> предпазва</w:t>
      </w:r>
      <w:r w:rsidR="00305BB3" w:rsidRPr="00BE450B">
        <w:rPr>
          <w:lang w:val="bg-BG"/>
        </w:rPr>
        <w:t>т</w:t>
      </w:r>
      <w:r w:rsidR="0071305D" w:rsidRPr="00BE450B">
        <w:rPr>
          <w:lang w:val="bg-BG"/>
        </w:rPr>
        <w:t xml:space="preserve"> от въздействието на атмосферните условия и влажността. Продуктите трябва да бъдат произведени по </w:t>
      </w:r>
      <w:r w:rsidR="00305BB3" w:rsidRPr="00BE450B">
        <w:rPr>
          <w:lang w:val="bg-BG"/>
        </w:rPr>
        <w:t xml:space="preserve">инжекционния </w:t>
      </w:r>
      <w:r w:rsidR="0071305D" w:rsidRPr="00BE450B">
        <w:rPr>
          <w:lang w:val="bg-BG"/>
        </w:rPr>
        <w:t>метод.</w:t>
      </w:r>
    </w:p>
    <w:p w:rsidR="0071305D" w:rsidRPr="00BE450B" w:rsidRDefault="0071305D" w:rsidP="0071305D">
      <w:pPr>
        <w:jc w:val="both"/>
        <w:rPr>
          <w:lang w:val="bg-BG"/>
        </w:rPr>
      </w:pPr>
    </w:p>
    <w:p w:rsidR="006A1313" w:rsidRPr="00BE450B" w:rsidRDefault="006A1313" w:rsidP="0071305D">
      <w:pPr>
        <w:jc w:val="both"/>
        <w:rPr>
          <w:lang w:val="bg-BG"/>
        </w:rPr>
      </w:pPr>
    </w:p>
    <w:p w:rsidR="006A1313" w:rsidRPr="00BE450B" w:rsidRDefault="006A1313" w:rsidP="0071305D">
      <w:pPr>
        <w:jc w:val="both"/>
        <w:rPr>
          <w:lang w:val="bg-BG"/>
        </w:rPr>
      </w:pPr>
    </w:p>
    <w:p w:rsidR="0071305D" w:rsidRPr="00BE450B" w:rsidRDefault="006A1313" w:rsidP="006A1313">
      <w:pPr>
        <w:jc w:val="right"/>
        <w:rPr>
          <w:lang w:val="bg-BG"/>
        </w:rPr>
      </w:pPr>
      <w:r w:rsidRPr="00BE450B">
        <w:rPr>
          <w:lang w:val="bg-BG"/>
        </w:rPr>
        <w:t>Таблица В1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"/>
        <w:gridCol w:w="4133"/>
        <w:gridCol w:w="1709"/>
        <w:gridCol w:w="2712"/>
      </w:tblGrid>
      <w:tr w:rsidR="00BE450B" w:rsidRPr="00BE450B" w:rsidTr="0071305D">
        <w:trPr>
          <w:trHeight w:hRule="exact" w:val="39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05D" w:rsidRPr="00BE450B" w:rsidRDefault="006A1313" w:rsidP="006A1313">
            <w:pPr>
              <w:widowControl w:val="0"/>
              <w:ind w:left="140"/>
              <w:rPr>
                <w:sz w:val="22"/>
                <w:szCs w:val="22"/>
                <w:lang w:val="en-US" w:eastAsia="en-US" w:bidi="en-US"/>
              </w:rPr>
            </w:pPr>
            <w:r w:rsidRPr="00BE450B">
              <w:rPr>
                <w:b/>
                <w:bCs/>
                <w:sz w:val="22"/>
                <w:szCs w:val="22"/>
                <w:lang w:val="bg-BG" w:eastAsia="en-US" w:bidi="en-US"/>
              </w:rPr>
              <w:t>№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05D" w:rsidRPr="00BE450B" w:rsidRDefault="00305BB3" w:rsidP="00305BB3">
            <w:pPr>
              <w:widowControl w:val="0"/>
              <w:jc w:val="center"/>
              <w:rPr>
                <w:sz w:val="22"/>
                <w:szCs w:val="22"/>
                <w:lang w:val="bg-BG" w:eastAsia="en-US" w:bidi="en-US"/>
              </w:rPr>
            </w:pPr>
            <w:r w:rsidRPr="00BE450B">
              <w:rPr>
                <w:b/>
                <w:bCs/>
                <w:sz w:val="22"/>
                <w:szCs w:val="22"/>
                <w:lang w:val="bg-BG" w:eastAsia="en-US" w:bidi="en-US"/>
              </w:rPr>
              <w:t xml:space="preserve">Характеристики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05D" w:rsidRPr="00BE450B" w:rsidRDefault="00305BB3" w:rsidP="00305BB3">
            <w:pPr>
              <w:widowControl w:val="0"/>
              <w:jc w:val="center"/>
              <w:rPr>
                <w:sz w:val="22"/>
                <w:szCs w:val="22"/>
                <w:lang w:val="bg-BG" w:eastAsia="en-US" w:bidi="en-US"/>
              </w:rPr>
            </w:pPr>
            <w:r w:rsidRPr="00BE450B">
              <w:rPr>
                <w:b/>
                <w:bCs/>
                <w:sz w:val="22"/>
                <w:szCs w:val="22"/>
                <w:lang w:val="bg-BG" w:eastAsia="en-US" w:bidi="en-US"/>
              </w:rPr>
              <w:t xml:space="preserve">Изисквания 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05D" w:rsidRPr="00BE450B" w:rsidRDefault="00305BB3" w:rsidP="00305BB3">
            <w:pPr>
              <w:widowControl w:val="0"/>
              <w:jc w:val="center"/>
              <w:rPr>
                <w:sz w:val="22"/>
                <w:szCs w:val="22"/>
                <w:lang w:val="bg-BG" w:eastAsia="en-US" w:bidi="en-US"/>
              </w:rPr>
            </w:pPr>
            <w:r w:rsidRPr="00BE450B">
              <w:rPr>
                <w:b/>
                <w:bCs/>
                <w:sz w:val="22"/>
                <w:szCs w:val="22"/>
                <w:lang w:val="bg-BG" w:eastAsia="en-US" w:bidi="en-US"/>
              </w:rPr>
              <w:t>Метод на изпитване</w:t>
            </w:r>
          </w:p>
        </w:tc>
      </w:tr>
      <w:tr w:rsidR="00BE450B" w:rsidRPr="00BE450B" w:rsidTr="0071305D">
        <w:trPr>
          <w:trHeight w:hRule="exact" w:val="77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05D" w:rsidRPr="00BE450B" w:rsidRDefault="0071305D" w:rsidP="00305BB3">
            <w:pPr>
              <w:widowControl w:val="0"/>
              <w:ind w:left="240"/>
              <w:rPr>
                <w:sz w:val="22"/>
                <w:szCs w:val="22"/>
                <w:lang w:val="en-US" w:eastAsia="en-US" w:bidi="en-US"/>
              </w:rPr>
            </w:pPr>
            <w:r w:rsidRPr="00BE450B">
              <w:rPr>
                <w:sz w:val="22"/>
                <w:szCs w:val="22"/>
                <w:lang w:val="en-US" w:eastAsia="en-US" w:bidi="en-US"/>
              </w:rPr>
              <w:t>1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05D" w:rsidRPr="00BE450B" w:rsidRDefault="00305BB3" w:rsidP="00305BB3">
            <w:pPr>
              <w:widowControl w:val="0"/>
              <w:ind w:left="120"/>
              <w:rPr>
                <w:sz w:val="22"/>
                <w:szCs w:val="22"/>
                <w:lang w:val="en-US" w:eastAsia="en-US" w:bidi="en-US"/>
              </w:rPr>
            </w:pPr>
            <w:r w:rsidRPr="00BE450B">
              <w:rPr>
                <w:sz w:val="22"/>
                <w:szCs w:val="22"/>
                <w:lang w:val="bg-BG" w:eastAsia="en-US" w:bidi="en-US"/>
              </w:rPr>
              <w:t>Индекс на стопилка</w:t>
            </w:r>
            <w:r w:rsidR="0071305D" w:rsidRPr="00BE450B">
              <w:rPr>
                <w:sz w:val="22"/>
                <w:szCs w:val="22"/>
                <w:lang w:val="en-US" w:eastAsia="en-US" w:bidi="en-US"/>
              </w:rPr>
              <w:t xml:space="preserve"> (MFR) (230°C; 2.16 kg), g/10 min.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05D" w:rsidRPr="00BE450B" w:rsidRDefault="0071305D" w:rsidP="00305BB3">
            <w:pPr>
              <w:widowControl w:val="0"/>
              <w:jc w:val="center"/>
              <w:rPr>
                <w:sz w:val="22"/>
                <w:szCs w:val="22"/>
                <w:lang w:val="en-US" w:eastAsia="en-US" w:bidi="en-US"/>
              </w:rPr>
            </w:pPr>
            <w:r w:rsidRPr="00BE450B">
              <w:rPr>
                <w:sz w:val="22"/>
                <w:szCs w:val="22"/>
                <w:lang w:val="en-US" w:eastAsia="en-US" w:bidi="en-US"/>
              </w:rPr>
              <w:t>&lt;8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05D" w:rsidRPr="00BE450B" w:rsidRDefault="0071305D" w:rsidP="00305BB3">
            <w:pPr>
              <w:widowControl w:val="0"/>
              <w:jc w:val="center"/>
              <w:rPr>
                <w:sz w:val="22"/>
                <w:szCs w:val="22"/>
                <w:lang w:val="en-US" w:eastAsia="en-US" w:bidi="en-US"/>
              </w:rPr>
            </w:pPr>
            <w:r w:rsidRPr="00BE450B">
              <w:rPr>
                <w:sz w:val="22"/>
                <w:szCs w:val="22"/>
                <w:lang w:val="en-US" w:eastAsia="en-US" w:bidi="en-US"/>
              </w:rPr>
              <w:t>PN-EN ISO 1133-1:2011</w:t>
            </w:r>
          </w:p>
        </w:tc>
      </w:tr>
      <w:tr w:rsidR="00BE450B" w:rsidRPr="00BE450B" w:rsidTr="0071305D">
        <w:trPr>
          <w:trHeight w:hRule="exact" w:val="39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05D" w:rsidRPr="00BE450B" w:rsidRDefault="0071305D" w:rsidP="00305BB3">
            <w:pPr>
              <w:widowControl w:val="0"/>
              <w:ind w:left="240"/>
              <w:rPr>
                <w:sz w:val="22"/>
                <w:szCs w:val="22"/>
                <w:lang w:val="en-US" w:eastAsia="en-US" w:bidi="en-US"/>
              </w:rPr>
            </w:pPr>
            <w:r w:rsidRPr="00BE450B">
              <w:rPr>
                <w:sz w:val="22"/>
                <w:szCs w:val="22"/>
                <w:lang w:val="en-US" w:eastAsia="en-US" w:bidi="en-US"/>
              </w:rPr>
              <w:t>2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05D" w:rsidRPr="00BE450B" w:rsidRDefault="00305BB3" w:rsidP="00305BB3">
            <w:pPr>
              <w:widowControl w:val="0"/>
              <w:ind w:left="120"/>
              <w:rPr>
                <w:sz w:val="22"/>
                <w:szCs w:val="22"/>
                <w:lang w:val="en-US" w:eastAsia="en-US" w:bidi="en-US"/>
              </w:rPr>
            </w:pPr>
            <w:r w:rsidRPr="00BE450B">
              <w:rPr>
                <w:sz w:val="22"/>
                <w:szCs w:val="22"/>
                <w:lang w:val="bg-BG" w:eastAsia="en-US" w:bidi="en-US"/>
              </w:rPr>
              <w:t xml:space="preserve">Плътност </w:t>
            </w:r>
            <w:r w:rsidR="0071305D" w:rsidRPr="00BE450B">
              <w:rPr>
                <w:sz w:val="22"/>
                <w:szCs w:val="22"/>
                <w:lang w:val="en-US" w:eastAsia="en-US" w:bidi="en-US"/>
              </w:rPr>
              <w:t>, g/cm</w:t>
            </w:r>
            <w:r w:rsidR="0071305D" w:rsidRPr="00BE450B">
              <w:rPr>
                <w:sz w:val="22"/>
                <w:szCs w:val="22"/>
                <w:vertAlign w:val="superscript"/>
                <w:lang w:val="en-US" w:eastAsia="en-US" w:bidi="en-US"/>
              </w:rPr>
              <w:t>3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05D" w:rsidRPr="00BE450B" w:rsidRDefault="0071305D" w:rsidP="00305BB3">
            <w:pPr>
              <w:widowControl w:val="0"/>
              <w:jc w:val="center"/>
              <w:rPr>
                <w:sz w:val="22"/>
                <w:szCs w:val="22"/>
                <w:lang w:val="en-US" w:eastAsia="en-US" w:bidi="en-US"/>
              </w:rPr>
            </w:pPr>
            <w:r w:rsidRPr="00BE450B">
              <w:rPr>
                <w:sz w:val="22"/>
                <w:szCs w:val="22"/>
                <w:lang w:val="en-US" w:eastAsia="en-US" w:bidi="en-US"/>
              </w:rPr>
              <w:t>&gt;0.9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05D" w:rsidRPr="00BE450B" w:rsidRDefault="0071305D" w:rsidP="00305BB3">
            <w:pPr>
              <w:widowControl w:val="0"/>
              <w:jc w:val="center"/>
              <w:rPr>
                <w:sz w:val="22"/>
                <w:szCs w:val="22"/>
                <w:lang w:val="en-US" w:eastAsia="en-US" w:bidi="en-US"/>
              </w:rPr>
            </w:pPr>
            <w:r w:rsidRPr="00BE450B">
              <w:rPr>
                <w:sz w:val="22"/>
                <w:szCs w:val="22"/>
                <w:lang w:val="en-US" w:eastAsia="en-US" w:bidi="en-US"/>
              </w:rPr>
              <w:t>PN-EN ISO 1183-1:2013</w:t>
            </w:r>
          </w:p>
        </w:tc>
      </w:tr>
      <w:tr w:rsidR="00BE450B" w:rsidRPr="00BE450B" w:rsidTr="00305BB3">
        <w:trPr>
          <w:trHeight w:hRule="exact" w:val="53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05D" w:rsidRPr="00BE450B" w:rsidRDefault="0071305D" w:rsidP="00305BB3">
            <w:pPr>
              <w:widowControl w:val="0"/>
              <w:ind w:left="240"/>
              <w:rPr>
                <w:sz w:val="22"/>
                <w:szCs w:val="22"/>
                <w:lang w:val="en-US" w:eastAsia="en-US" w:bidi="en-US"/>
              </w:rPr>
            </w:pPr>
            <w:r w:rsidRPr="00BE450B">
              <w:rPr>
                <w:sz w:val="22"/>
                <w:szCs w:val="22"/>
                <w:lang w:val="en-US" w:eastAsia="en-US" w:bidi="en-US"/>
              </w:rPr>
              <w:t>3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05D" w:rsidRPr="00BE450B" w:rsidRDefault="00305BB3" w:rsidP="00305BB3">
            <w:pPr>
              <w:widowControl w:val="0"/>
              <w:ind w:left="120"/>
              <w:rPr>
                <w:sz w:val="22"/>
                <w:szCs w:val="22"/>
                <w:lang w:val="en-US" w:eastAsia="en-US" w:bidi="en-US"/>
              </w:rPr>
            </w:pPr>
            <w:r w:rsidRPr="00BE450B">
              <w:rPr>
                <w:sz w:val="22"/>
                <w:szCs w:val="22"/>
                <w:lang w:val="bg-BG"/>
              </w:rPr>
              <w:t>Индукционно време на окисление</w:t>
            </w:r>
            <w:r w:rsidR="0071305D" w:rsidRPr="00BE450B">
              <w:rPr>
                <w:sz w:val="22"/>
                <w:szCs w:val="22"/>
                <w:lang w:val="en-US" w:eastAsia="en-US" w:bidi="en-US"/>
              </w:rPr>
              <w:t>, 200°C, min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05D" w:rsidRPr="00BE450B" w:rsidRDefault="0071305D" w:rsidP="00305BB3">
            <w:pPr>
              <w:widowControl w:val="0"/>
              <w:jc w:val="center"/>
              <w:rPr>
                <w:sz w:val="22"/>
                <w:szCs w:val="22"/>
                <w:lang w:val="en-US" w:eastAsia="en-US" w:bidi="en-US"/>
              </w:rPr>
            </w:pPr>
            <w:r w:rsidRPr="00BE450B">
              <w:rPr>
                <w:sz w:val="22"/>
                <w:szCs w:val="22"/>
                <w:lang w:val="en-US" w:eastAsia="en-US" w:bidi="en-US"/>
              </w:rPr>
              <w:t>&gt;8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05D" w:rsidRPr="00BE450B" w:rsidRDefault="0071305D" w:rsidP="00305BB3">
            <w:pPr>
              <w:widowControl w:val="0"/>
              <w:jc w:val="center"/>
              <w:rPr>
                <w:sz w:val="22"/>
                <w:szCs w:val="22"/>
                <w:lang w:val="en-US" w:eastAsia="en-US" w:bidi="en-US"/>
              </w:rPr>
            </w:pPr>
            <w:r w:rsidRPr="00BE450B">
              <w:rPr>
                <w:sz w:val="22"/>
                <w:szCs w:val="22"/>
                <w:lang w:val="en-US" w:eastAsia="en-US" w:bidi="en-US"/>
              </w:rPr>
              <w:t>PN-EN ISO 11357-6:2018</w:t>
            </w:r>
          </w:p>
        </w:tc>
      </w:tr>
    </w:tbl>
    <w:p w:rsidR="0071305D" w:rsidRPr="00BE450B" w:rsidRDefault="0071305D" w:rsidP="0071305D">
      <w:pPr>
        <w:jc w:val="both"/>
        <w:rPr>
          <w:lang w:val="bg-BG"/>
        </w:rPr>
      </w:pPr>
    </w:p>
    <w:p w:rsidR="0071305D" w:rsidRPr="00BE450B" w:rsidRDefault="0071305D" w:rsidP="0071305D">
      <w:pPr>
        <w:jc w:val="both"/>
        <w:rPr>
          <w:lang w:val="bg-BG"/>
        </w:rPr>
      </w:pPr>
    </w:p>
    <w:p w:rsidR="0071305D" w:rsidRPr="00BE450B" w:rsidRDefault="006A1313" w:rsidP="006A1313">
      <w:pPr>
        <w:jc w:val="both"/>
        <w:rPr>
          <w:lang w:val="bg-BG"/>
        </w:rPr>
      </w:pPr>
      <w:r w:rsidRPr="00BE450B">
        <w:rPr>
          <w:lang w:val="bg-BG"/>
        </w:rPr>
        <w:t>Ревизионните шахти</w:t>
      </w:r>
      <w:r w:rsidR="0071305D" w:rsidRPr="00BE450B">
        <w:rPr>
          <w:lang w:val="bg-BG"/>
        </w:rPr>
        <w:t xml:space="preserve"> на системата STORMBOX трябва да бъдат направени от полиетиленови (PE) гранули, чиито</w:t>
      </w:r>
      <w:r w:rsidR="00C85787" w:rsidRPr="00BE450B">
        <w:rPr>
          <w:lang w:val="bg-BG"/>
        </w:rPr>
        <w:t xml:space="preserve"> </w:t>
      </w:r>
      <w:r w:rsidR="0071305D" w:rsidRPr="00BE450B">
        <w:rPr>
          <w:lang w:val="bg-BG"/>
        </w:rPr>
        <w:t xml:space="preserve">свойствата са представени в Таблица В2. Производството трябва </w:t>
      </w:r>
      <w:r w:rsidRPr="00BE450B">
        <w:rPr>
          <w:lang w:val="bg-BG"/>
        </w:rPr>
        <w:t>да включва първична суровина от о</w:t>
      </w:r>
      <w:r w:rsidR="0071305D" w:rsidRPr="00BE450B">
        <w:rPr>
          <w:lang w:val="bg-BG"/>
        </w:rPr>
        <w:t>ригинални опаковки на производителя. Приемливо е да се използва вторична суровина от същия вид</w:t>
      </w:r>
      <w:r w:rsidRPr="00BE450B">
        <w:rPr>
          <w:lang w:val="bg-BG"/>
        </w:rPr>
        <w:t xml:space="preserve"> </w:t>
      </w:r>
      <w:r w:rsidR="0071305D" w:rsidRPr="00BE450B">
        <w:rPr>
          <w:lang w:val="bg-BG"/>
        </w:rPr>
        <w:t>от собствено производство. Суровината трябва да бъде под формата на обикновени твърди гранули с еднакъв цвят,</w:t>
      </w:r>
      <w:r w:rsidRPr="00BE450B">
        <w:rPr>
          <w:lang w:val="bg-BG"/>
        </w:rPr>
        <w:t xml:space="preserve"> </w:t>
      </w:r>
      <w:r w:rsidR="0071305D" w:rsidRPr="00BE450B">
        <w:rPr>
          <w:lang w:val="bg-BG"/>
        </w:rPr>
        <w:t xml:space="preserve">без бучки, </w:t>
      </w:r>
      <w:r w:rsidRPr="00BE450B">
        <w:rPr>
          <w:lang w:val="bg-BG"/>
        </w:rPr>
        <w:t>примеси</w:t>
      </w:r>
      <w:r w:rsidR="0071305D" w:rsidRPr="00BE450B">
        <w:rPr>
          <w:lang w:val="bg-BG"/>
        </w:rPr>
        <w:t xml:space="preserve"> или замърсявания. Гранулираният продукт трябва да се доставя в опаковки или</w:t>
      </w:r>
      <w:r w:rsidR="00C85787" w:rsidRPr="00BE450B">
        <w:rPr>
          <w:lang w:val="bg-BG"/>
        </w:rPr>
        <w:t xml:space="preserve"> </w:t>
      </w:r>
      <w:r w:rsidR="0071305D" w:rsidRPr="00BE450B">
        <w:rPr>
          <w:lang w:val="bg-BG"/>
        </w:rPr>
        <w:t xml:space="preserve">контейнери (например резервоари), които </w:t>
      </w:r>
      <w:r w:rsidRPr="00BE450B">
        <w:rPr>
          <w:lang w:val="bg-BG"/>
        </w:rPr>
        <w:t>го</w:t>
      </w:r>
      <w:r w:rsidR="0071305D" w:rsidRPr="00BE450B">
        <w:rPr>
          <w:lang w:val="bg-BG"/>
        </w:rPr>
        <w:t xml:space="preserve"> предпазват от въздействието на атмосферните условия и влажността. </w:t>
      </w:r>
      <w:r w:rsidRPr="00BE450B">
        <w:rPr>
          <w:lang w:val="bg-BG"/>
        </w:rPr>
        <w:t>Продуктите трябва да бъдат произведени по инжекционния метод.</w:t>
      </w:r>
    </w:p>
    <w:p w:rsidR="0071305D" w:rsidRPr="00BE450B" w:rsidRDefault="0071305D" w:rsidP="0071305D">
      <w:pPr>
        <w:jc w:val="both"/>
        <w:rPr>
          <w:lang w:val="bg-BG"/>
        </w:rPr>
      </w:pPr>
    </w:p>
    <w:p w:rsidR="0071305D" w:rsidRPr="00BE450B" w:rsidRDefault="006A1313" w:rsidP="006A1313">
      <w:pPr>
        <w:jc w:val="right"/>
        <w:rPr>
          <w:lang w:val="bg-BG"/>
        </w:rPr>
      </w:pPr>
      <w:r w:rsidRPr="00BE450B">
        <w:rPr>
          <w:lang w:val="bg-BG"/>
        </w:rPr>
        <w:t>Таблица В2</w:t>
      </w:r>
    </w:p>
    <w:tbl>
      <w:tblPr>
        <w:tblW w:w="9090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"/>
        <w:gridCol w:w="4118"/>
        <w:gridCol w:w="1704"/>
        <w:gridCol w:w="2702"/>
      </w:tblGrid>
      <w:tr w:rsidR="00BE450B" w:rsidRPr="00BE450B" w:rsidTr="006A1313">
        <w:trPr>
          <w:trHeight w:hRule="exact" w:val="39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0B06" w:rsidRPr="00BE450B" w:rsidRDefault="007E0B06" w:rsidP="007E0B06">
            <w:pPr>
              <w:widowControl w:val="0"/>
              <w:ind w:left="140"/>
              <w:rPr>
                <w:sz w:val="22"/>
                <w:szCs w:val="22"/>
                <w:lang w:val="en-US" w:eastAsia="en-US" w:bidi="en-US"/>
              </w:rPr>
            </w:pPr>
            <w:r w:rsidRPr="00BE450B">
              <w:rPr>
                <w:b/>
                <w:bCs/>
                <w:sz w:val="22"/>
                <w:szCs w:val="22"/>
                <w:lang w:val="en-US" w:eastAsia="en-US" w:bidi="en-US"/>
              </w:rPr>
              <w:t>No.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133"/>
              <w:gridCol w:w="1709"/>
              <w:gridCol w:w="2712"/>
            </w:tblGrid>
            <w:tr w:rsidR="00BE450B" w:rsidRPr="00BE450B" w:rsidTr="00A22BDB">
              <w:trPr>
                <w:trHeight w:hRule="exact" w:val="398"/>
              </w:trPr>
              <w:tc>
                <w:tcPr>
                  <w:tcW w:w="413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7E0B06" w:rsidRPr="00BE450B" w:rsidRDefault="007E0B06" w:rsidP="007E0B06">
                  <w:pPr>
                    <w:widowControl w:val="0"/>
                    <w:jc w:val="center"/>
                    <w:rPr>
                      <w:sz w:val="22"/>
                      <w:szCs w:val="22"/>
                      <w:lang w:val="bg-BG" w:eastAsia="en-US" w:bidi="en-US"/>
                    </w:rPr>
                  </w:pPr>
                  <w:r w:rsidRPr="00BE450B">
                    <w:rPr>
                      <w:b/>
                      <w:bCs/>
                      <w:sz w:val="22"/>
                      <w:szCs w:val="22"/>
                      <w:lang w:val="bg-BG" w:eastAsia="en-US" w:bidi="en-US"/>
                    </w:rPr>
                    <w:t xml:space="preserve">Характеристики </w:t>
                  </w:r>
                </w:p>
              </w:tc>
              <w:tc>
                <w:tcPr>
                  <w:tcW w:w="170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7E0B06" w:rsidRPr="00BE450B" w:rsidRDefault="007E0B06" w:rsidP="007E0B06">
                  <w:pPr>
                    <w:widowControl w:val="0"/>
                    <w:jc w:val="center"/>
                    <w:rPr>
                      <w:sz w:val="22"/>
                      <w:szCs w:val="22"/>
                      <w:lang w:val="bg-BG" w:eastAsia="en-US" w:bidi="en-US"/>
                    </w:rPr>
                  </w:pPr>
                  <w:r w:rsidRPr="00BE450B">
                    <w:rPr>
                      <w:b/>
                      <w:bCs/>
                      <w:sz w:val="22"/>
                      <w:szCs w:val="22"/>
                      <w:lang w:val="bg-BG" w:eastAsia="en-US" w:bidi="en-US"/>
                    </w:rPr>
                    <w:t xml:space="preserve">Изисквания </w:t>
                  </w:r>
                </w:p>
              </w:tc>
              <w:tc>
                <w:tcPr>
                  <w:tcW w:w="271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7E0B06" w:rsidRPr="00BE450B" w:rsidRDefault="007E0B06" w:rsidP="007E0B06">
                  <w:pPr>
                    <w:widowControl w:val="0"/>
                    <w:jc w:val="center"/>
                    <w:rPr>
                      <w:sz w:val="22"/>
                      <w:szCs w:val="22"/>
                      <w:lang w:val="bg-BG" w:eastAsia="en-US" w:bidi="en-US"/>
                    </w:rPr>
                  </w:pPr>
                  <w:r w:rsidRPr="00BE450B">
                    <w:rPr>
                      <w:b/>
                      <w:bCs/>
                      <w:sz w:val="22"/>
                      <w:szCs w:val="22"/>
                      <w:lang w:val="bg-BG" w:eastAsia="en-US" w:bidi="en-US"/>
                    </w:rPr>
                    <w:t>Метод на изпитване</w:t>
                  </w:r>
                </w:p>
              </w:tc>
            </w:tr>
          </w:tbl>
          <w:p w:rsidR="007E0B06" w:rsidRPr="00BE450B" w:rsidRDefault="007E0B06" w:rsidP="007E0B06"/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133"/>
              <w:gridCol w:w="1709"/>
              <w:gridCol w:w="2712"/>
            </w:tblGrid>
            <w:tr w:rsidR="00BE450B" w:rsidRPr="00BE450B" w:rsidTr="00A22BDB">
              <w:trPr>
                <w:trHeight w:hRule="exact" w:val="398"/>
              </w:trPr>
              <w:tc>
                <w:tcPr>
                  <w:tcW w:w="413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7E0B06" w:rsidRPr="00BE450B" w:rsidRDefault="007E0B06" w:rsidP="000919A3">
                  <w:pPr>
                    <w:widowControl w:val="0"/>
                    <w:rPr>
                      <w:sz w:val="22"/>
                      <w:szCs w:val="22"/>
                      <w:lang w:val="bg-BG" w:eastAsia="en-US" w:bidi="en-US"/>
                    </w:rPr>
                  </w:pPr>
                  <w:r w:rsidRPr="00BE450B">
                    <w:rPr>
                      <w:b/>
                      <w:bCs/>
                      <w:sz w:val="22"/>
                      <w:szCs w:val="22"/>
                      <w:lang w:val="bg-BG" w:eastAsia="en-US" w:bidi="en-US"/>
                    </w:rPr>
                    <w:t>Изисквания</w:t>
                  </w:r>
                </w:p>
              </w:tc>
              <w:tc>
                <w:tcPr>
                  <w:tcW w:w="170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7E0B06" w:rsidRPr="00BE450B" w:rsidRDefault="007E0B06" w:rsidP="007E0B06">
                  <w:pPr>
                    <w:widowControl w:val="0"/>
                    <w:jc w:val="center"/>
                    <w:rPr>
                      <w:sz w:val="22"/>
                      <w:szCs w:val="22"/>
                      <w:lang w:val="bg-BG" w:eastAsia="en-US" w:bidi="en-US"/>
                    </w:rPr>
                  </w:pPr>
                  <w:r w:rsidRPr="00BE450B">
                    <w:rPr>
                      <w:b/>
                      <w:bCs/>
                      <w:sz w:val="22"/>
                      <w:szCs w:val="22"/>
                      <w:lang w:val="bg-BG" w:eastAsia="en-US" w:bidi="en-US"/>
                    </w:rPr>
                    <w:t xml:space="preserve">Изисквания </w:t>
                  </w:r>
                </w:p>
              </w:tc>
              <w:tc>
                <w:tcPr>
                  <w:tcW w:w="271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7E0B06" w:rsidRPr="00BE450B" w:rsidRDefault="007E0B06" w:rsidP="007E0B06">
                  <w:pPr>
                    <w:widowControl w:val="0"/>
                    <w:jc w:val="center"/>
                    <w:rPr>
                      <w:sz w:val="22"/>
                      <w:szCs w:val="22"/>
                      <w:lang w:val="bg-BG" w:eastAsia="en-US" w:bidi="en-US"/>
                    </w:rPr>
                  </w:pPr>
                  <w:r w:rsidRPr="00BE450B">
                    <w:rPr>
                      <w:b/>
                      <w:bCs/>
                      <w:sz w:val="22"/>
                      <w:szCs w:val="22"/>
                      <w:lang w:val="bg-BG" w:eastAsia="en-US" w:bidi="en-US"/>
                    </w:rPr>
                    <w:t>Метод на изпитване</w:t>
                  </w:r>
                </w:p>
              </w:tc>
            </w:tr>
          </w:tbl>
          <w:p w:rsidR="007E0B06" w:rsidRPr="00BE450B" w:rsidRDefault="007E0B06" w:rsidP="007E0B06"/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tbl>
            <w:tblPr>
              <w:tblW w:w="0" w:type="auto"/>
              <w:tblInd w:w="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133"/>
              <w:gridCol w:w="1709"/>
              <w:gridCol w:w="2712"/>
            </w:tblGrid>
            <w:tr w:rsidR="00BE450B" w:rsidRPr="00BE450B" w:rsidTr="00A22BDB">
              <w:trPr>
                <w:trHeight w:hRule="exact" w:val="398"/>
              </w:trPr>
              <w:tc>
                <w:tcPr>
                  <w:tcW w:w="413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7E0B06" w:rsidRPr="00BE450B" w:rsidRDefault="000919A3" w:rsidP="000919A3">
                  <w:pPr>
                    <w:widowControl w:val="0"/>
                    <w:rPr>
                      <w:sz w:val="22"/>
                      <w:szCs w:val="22"/>
                      <w:lang w:val="bg-BG" w:eastAsia="en-US" w:bidi="en-US"/>
                    </w:rPr>
                  </w:pPr>
                  <w:r w:rsidRPr="00BE450B">
                    <w:rPr>
                      <w:b/>
                      <w:bCs/>
                      <w:sz w:val="22"/>
                      <w:szCs w:val="22"/>
                      <w:lang w:val="bg-BG" w:eastAsia="en-US" w:bidi="en-US"/>
                    </w:rPr>
                    <w:t>Метод на изпитване</w:t>
                  </w:r>
                </w:p>
              </w:tc>
              <w:tc>
                <w:tcPr>
                  <w:tcW w:w="170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7E0B06" w:rsidRPr="00BE450B" w:rsidRDefault="007E0B06" w:rsidP="007E0B06">
                  <w:pPr>
                    <w:widowControl w:val="0"/>
                    <w:jc w:val="center"/>
                    <w:rPr>
                      <w:sz w:val="22"/>
                      <w:szCs w:val="22"/>
                      <w:lang w:val="bg-BG" w:eastAsia="en-US" w:bidi="en-US"/>
                    </w:rPr>
                  </w:pPr>
                  <w:r w:rsidRPr="00BE450B">
                    <w:rPr>
                      <w:b/>
                      <w:bCs/>
                      <w:sz w:val="22"/>
                      <w:szCs w:val="22"/>
                      <w:lang w:val="bg-BG" w:eastAsia="en-US" w:bidi="en-US"/>
                    </w:rPr>
                    <w:t xml:space="preserve">Изисквания </w:t>
                  </w:r>
                </w:p>
              </w:tc>
              <w:tc>
                <w:tcPr>
                  <w:tcW w:w="271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7E0B06" w:rsidRPr="00BE450B" w:rsidRDefault="007E0B06" w:rsidP="007E0B06">
                  <w:pPr>
                    <w:widowControl w:val="0"/>
                    <w:jc w:val="center"/>
                    <w:rPr>
                      <w:sz w:val="22"/>
                      <w:szCs w:val="22"/>
                      <w:lang w:val="bg-BG" w:eastAsia="en-US" w:bidi="en-US"/>
                    </w:rPr>
                  </w:pPr>
                  <w:r w:rsidRPr="00BE450B">
                    <w:rPr>
                      <w:b/>
                      <w:bCs/>
                      <w:sz w:val="22"/>
                      <w:szCs w:val="22"/>
                      <w:lang w:val="bg-BG" w:eastAsia="en-US" w:bidi="en-US"/>
                    </w:rPr>
                    <w:t>Метод на изпитване</w:t>
                  </w:r>
                </w:p>
              </w:tc>
            </w:tr>
          </w:tbl>
          <w:p w:rsidR="007E0B06" w:rsidRPr="00BE450B" w:rsidRDefault="007E0B06" w:rsidP="007E0B06"/>
        </w:tc>
      </w:tr>
      <w:tr w:rsidR="00BE450B" w:rsidRPr="00BE450B" w:rsidTr="006A1313">
        <w:trPr>
          <w:trHeight w:hRule="exact" w:val="6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1313" w:rsidRPr="00BE450B" w:rsidRDefault="006A1313" w:rsidP="006A1313">
            <w:pPr>
              <w:widowControl w:val="0"/>
              <w:ind w:left="260"/>
              <w:rPr>
                <w:sz w:val="22"/>
                <w:szCs w:val="22"/>
                <w:lang w:val="en-US" w:eastAsia="en-US" w:bidi="en-US"/>
              </w:rPr>
            </w:pPr>
            <w:r w:rsidRPr="00BE450B">
              <w:rPr>
                <w:sz w:val="22"/>
                <w:szCs w:val="22"/>
                <w:lang w:val="en-US" w:eastAsia="en-US" w:bidi="en-US"/>
              </w:rPr>
              <w:t>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1313" w:rsidRPr="00BE450B" w:rsidRDefault="006A1313" w:rsidP="006A1313">
            <w:pPr>
              <w:widowControl w:val="0"/>
              <w:ind w:left="120"/>
              <w:rPr>
                <w:sz w:val="22"/>
                <w:szCs w:val="22"/>
                <w:lang w:val="en-US" w:eastAsia="en-US" w:bidi="en-US"/>
              </w:rPr>
            </w:pPr>
            <w:r w:rsidRPr="00BE450B">
              <w:rPr>
                <w:sz w:val="22"/>
                <w:szCs w:val="22"/>
                <w:lang w:val="bg-BG" w:eastAsia="en-US" w:bidi="en-US"/>
              </w:rPr>
              <w:t>Индекс на стопилка</w:t>
            </w:r>
            <w:r w:rsidRPr="00BE450B">
              <w:rPr>
                <w:sz w:val="22"/>
                <w:szCs w:val="22"/>
                <w:lang w:val="en-US" w:eastAsia="en-US" w:bidi="en-US"/>
              </w:rPr>
              <w:t xml:space="preserve"> (MFR) (230°C; 2.16 kg), g/10 min.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1313" w:rsidRPr="00BE450B" w:rsidRDefault="006A1313" w:rsidP="006A1313">
            <w:pPr>
              <w:widowControl w:val="0"/>
              <w:jc w:val="center"/>
              <w:rPr>
                <w:sz w:val="22"/>
                <w:szCs w:val="22"/>
                <w:lang w:val="en-US" w:eastAsia="en-US" w:bidi="en-US"/>
              </w:rPr>
            </w:pPr>
            <w:r w:rsidRPr="00BE450B">
              <w:rPr>
                <w:sz w:val="22"/>
                <w:szCs w:val="22"/>
                <w:lang w:val="en-US" w:eastAsia="en-US" w:bidi="en-US"/>
              </w:rPr>
              <w:t>3 &lt; MFR &lt; 16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1313" w:rsidRPr="00BE450B" w:rsidRDefault="006A1313" w:rsidP="006A1313">
            <w:pPr>
              <w:widowControl w:val="0"/>
              <w:jc w:val="center"/>
              <w:rPr>
                <w:sz w:val="22"/>
                <w:szCs w:val="22"/>
                <w:lang w:val="en-US" w:eastAsia="en-US" w:bidi="en-US"/>
              </w:rPr>
            </w:pPr>
            <w:r w:rsidRPr="00BE450B">
              <w:rPr>
                <w:sz w:val="22"/>
                <w:szCs w:val="22"/>
                <w:lang w:val="en-US" w:eastAsia="en-US" w:bidi="en-US"/>
              </w:rPr>
              <w:t>PN-EN ISO 1133-1:2011</w:t>
            </w:r>
          </w:p>
        </w:tc>
      </w:tr>
      <w:tr w:rsidR="00BE450B" w:rsidRPr="00BE450B" w:rsidTr="006A1313">
        <w:trPr>
          <w:trHeight w:hRule="exact" w:val="38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A1313" w:rsidRPr="00BE450B" w:rsidRDefault="006A1313" w:rsidP="006A1313">
            <w:pPr>
              <w:widowControl w:val="0"/>
              <w:ind w:left="260"/>
              <w:rPr>
                <w:sz w:val="22"/>
                <w:szCs w:val="22"/>
                <w:lang w:val="en-US" w:eastAsia="en-US" w:bidi="en-US"/>
              </w:rPr>
            </w:pPr>
            <w:r w:rsidRPr="00BE450B">
              <w:rPr>
                <w:sz w:val="22"/>
                <w:szCs w:val="22"/>
                <w:lang w:val="en-US" w:eastAsia="en-US" w:bidi="en-US"/>
              </w:rPr>
              <w:t>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1313" w:rsidRPr="00BE450B" w:rsidRDefault="006A1313" w:rsidP="006A1313">
            <w:pPr>
              <w:widowControl w:val="0"/>
              <w:ind w:left="120"/>
              <w:rPr>
                <w:sz w:val="22"/>
                <w:szCs w:val="22"/>
                <w:lang w:val="en-US" w:eastAsia="en-US" w:bidi="en-US"/>
              </w:rPr>
            </w:pPr>
            <w:r w:rsidRPr="00BE450B">
              <w:rPr>
                <w:sz w:val="22"/>
                <w:szCs w:val="22"/>
                <w:lang w:val="bg-BG" w:eastAsia="en-US" w:bidi="en-US"/>
              </w:rPr>
              <w:t xml:space="preserve">Плътност </w:t>
            </w:r>
            <w:r w:rsidRPr="00BE450B">
              <w:rPr>
                <w:sz w:val="22"/>
                <w:szCs w:val="22"/>
                <w:lang w:val="en-US" w:eastAsia="en-US" w:bidi="en-US"/>
              </w:rPr>
              <w:t>, g/cm</w:t>
            </w:r>
            <w:r w:rsidRPr="00BE450B">
              <w:rPr>
                <w:sz w:val="22"/>
                <w:szCs w:val="22"/>
                <w:vertAlign w:val="superscript"/>
                <w:lang w:val="en-US" w:eastAsia="en-US" w:bidi="en-US"/>
              </w:rPr>
              <w:t>?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1313" w:rsidRPr="00BE450B" w:rsidRDefault="006A1313" w:rsidP="006A1313">
            <w:pPr>
              <w:widowControl w:val="0"/>
              <w:jc w:val="center"/>
              <w:rPr>
                <w:sz w:val="22"/>
                <w:szCs w:val="22"/>
                <w:lang w:val="en-US" w:eastAsia="en-US" w:bidi="en-US"/>
              </w:rPr>
            </w:pPr>
            <w:r w:rsidRPr="00BE450B">
              <w:rPr>
                <w:sz w:val="22"/>
                <w:szCs w:val="22"/>
                <w:lang w:val="en-US" w:eastAsia="en-US" w:bidi="en-US"/>
              </w:rPr>
              <w:t>&gt;0.92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1313" w:rsidRPr="00BE450B" w:rsidRDefault="006A1313" w:rsidP="006A1313">
            <w:pPr>
              <w:widowControl w:val="0"/>
              <w:jc w:val="center"/>
              <w:rPr>
                <w:sz w:val="22"/>
                <w:szCs w:val="22"/>
                <w:lang w:val="en-US" w:eastAsia="en-US" w:bidi="en-US"/>
              </w:rPr>
            </w:pPr>
            <w:r w:rsidRPr="00BE450B">
              <w:rPr>
                <w:sz w:val="22"/>
                <w:szCs w:val="22"/>
                <w:lang w:val="en-US" w:eastAsia="en-US" w:bidi="en-US"/>
              </w:rPr>
              <w:t>PN-EN ISO 1183-1:2013</w:t>
            </w:r>
          </w:p>
        </w:tc>
      </w:tr>
      <w:tr w:rsidR="00BE450B" w:rsidRPr="00BE450B" w:rsidTr="006A1313">
        <w:trPr>
          <w:trHeight w:hRule="exact" w:val="59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1313" w:rsidRPr="00BE450B" w:rsidRDefault="006A1313" w:rsidP="006A1313">
            <w:pPr>
              <w:widowControl w:val="0"/>
              <w:ind w:left="260"/>
              <w:rPr>
                <w:sz w:val="22"/>
                <w:szCs w:val="22"/>
                <w:lang w:val="en-US" w:eastAsia="en-US" w:bidi="en-US"/>
              </w:rPr>
            </w:pPr>
            <w:r w:rsidRPr="00BE450B">
              <w:rPr>
                <w:sz w:val="22"/>
                <w:szCs w:val="22"/>
                <w:lang w:val="en-US" w:eastAsia="en-US" w:bidi="en-US"/>
              </w:rPr>
              <w:t>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1313" w:rsidRPr="00BE450B" w:rsidRDefault="006A1313" w:rsidP="006A1313">
            <w:pPr>
              <w:widowControl w:val="0"/>
              <w:ind w:left="120"/>
              <w:rPr>
                <w:sz w:val="22"/>
                <w:szCs w:val="22"/>
                <w:lang w:val="en-US" w:eastAsia="en-US" w:bidi="en-US"/>
              </w:rPr>
            </w:pPr>
            <w:proofErr w:type="spellStart"/>
            <w:r w:rsidRPr="00BE450B">
              <w:rPr>
                <w:sz w:val="22"/>
                <w:szCs w:val="22"/>
                <w:lang w:val="en-US" w:eastAsia="en-US" w:bidi="en-US"/>
              </w:rPr>
              <w:t>Индукционно</w:t>
            </w:r>
            <w:proofErr w:type="spellEnd"/>
            <w:r w:rsidRPr="00BE450B">
              <w:rPr>
                <w:sz w:val="22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BE450B">
              <w:rPr>
                <w:sz w:val="22"/>
                <w:szCs w:val="22"/>
                <w:lang w:val="en-US" w:eastAsia="en-US" w:bidi="en-US"/>
              </w:rPr>
              <w:t>време</w:t>
            </w:r>
            <w:proofErr w:type="spellEnd"/>
            <w:r w:rsidRPr="00BE450B">
              <w:rPr>
                <w:sz w:val="22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BE450B">
              <w:rPr>
                <w:sz w:val="22"/>
                <w:szCs w:val="22"/>
                <w:lang w:val="en-US" w:eastAsia="en-US" w:bidi="en-US"/>
              </w:rPr>
              <w:t>на</w:t>
            </w:r>
            <w:proofErr w:type="spellEnd"/>
            <w:r w:rsidRPr="00BE450B">
              <w:rPr>
                <w:sz w:val="22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BE450B">
              <w:rPr>
                <w:sz w:val="22"/>
                <w:szCs w:val="22"/>
                <w:lang w:val="en-US" w:eastAsia="en-US" w:bidi="en-US"/>
              </w:rPr>
              <w:t>окисление</w:t>
            </w:r>
            <w:proofErr w:type="spellEnd"/>
            <w:r w:rsidRPr="00BE450B">
              <w:rPr>
                <w:sz w:val="22"/>
                <w:szCs w:val="22"/>
                <w:lang w:val="en-US" w:eastAsia="en-US" w:bidi="en-US"/>
              </w:rPr>
              <w:t>, 200°C, min</w:t>
            </w:r>
            <w:bookmarkStart w:id="4" w:name="_GoBack"/>
            <w:bookmarkEnd w:id="4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1313" w:rsidRPr="00BE450B" w:rsidRDefault="006A1313" w:rsidP="006A1313">
            <w:pPr>
              <w:widowControl w:val="0"/>
              <w:jc w:val="center"/>
              <w:rPr>
                <w:sz w:val="22"/>
                <w:szCs w:val="22"/>
                <w:lang w:val="en-US" w:eastAsia="en-US" w:bidi="en-US"/>
              </w:rPr>
            </w:pPr>
            <w:r w:rsidRPr="00BE450B">
              <w:rPr>
                <w:sz w:val="22"/>
                <w:szCs w:val="22"/>
                <w:lang w:val="en-US" w:eastAsia="en-US" w:bidi="en-US"/>
              </w:rPr>
              <w:t>&gt; 10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1313" w:rsidRPr="00BE450B" w:rsidRDefault="006A1313" w:rsidP="006A1313">
            <w:pPr>
              <w:widowControl w:val="0"/>
              <w:jc w:val="center"/>
              <w:rPr>
                <w:sz w:val="22"/>
                <w:szCs w:val="22"/>
                <w:lang w:val="en-US" w:eastAsia="en-US" w:bidi="en-US"/>
              </w:rPr>
            </w:pPr>
            <w:r w:rsidRPr="00BE450B">
              <w:rPr>
                <w:sz w:val="22"/>
                <w:szCs w:val="22"/>
                <w:lang w:val="en-US" w:eastAsia="en-US" w:bidi="en-US"/>
              </w:rPr>
              <w:t>PN-EN ISO 11357-6:2018</w:t>
            </w:r>
          </w:p>
        </w:tc>
      </w:tr>
    </w:tbl>
    <w:p w:rsidR="0071305D" w:rsidRPr="00BE450B" w:rsidRDefault="0071305D" w:rsidP="00A47ADF">
      <w:pPr>
        <w:jc w:val="both"/>
        <w:rPr>
          <w:lang w:val="bg-BG"/>
        </w:rPr>
      </w:pPr>
    </w:p>
    <w:p w:rsidR="0071305D" w:rsidRPr="00BE450B" w:rsidRDefault="006A1313" w:rsidP="00A47ADF">
      <w:pPr>
        <w:jc w:val="both"/>
        <w:rPr>
          <w:lang w:val="bg-BG"/>
        </w:rPr>
      </w:pPr>
      <w:r w:rsidRPr="00BE450B">
        <w:rPr>
          <w:lang w:val="bg-BG"/>
        </w:rPr>
        <w:t xml:space="preserve">Блокчетата за </w:t>
      </w:r>
      <w:r w:rsidR="000D34BC" w:rsidRPr="00BE450B">
        <w:rPr>
          <w:lang w:val="bg-BG"/>
        </w:rPr>
        <w:t>задържане</w:t>
      </w:r>
      <w:r w:rsidRPr="00BE450B">
        <w:rPr>
          <w:lang w:val="bg-BG"/>
        </w:rPr>
        <w:t xml:space="preserve"> и инфилтрация STORMBOX и STORMBOX II трябва да бъдат опаковани с геотекстил, в съответствие с PN-EN 13252: 2016 или с геомембрана, в съответствие с PN-EN 13967 + A1: 2017.</w:t>
      </w:r>
    </w:p>
    <w:p w:rsidR="0071305D" w:rsidRPr="00BE450B" w:rsidRDefault="0071305D" w:rsidP="0071305D">
      <w:pPr>
        <w:jc w:val="both"/>
        <w:rPr>
          <w:lang w:val="bg-BG"/>
        </w:rPr>
      </w:pPr>
    </w:p>
    <w:p w:rsidR="0071305D" w:rsidRPr="00BE450B" w:rsidRDefault="0071305D" w:rsidP="00A47ADF">
      <w:pPr>
        <w:jc w:val="both"/>
        <w:rPr>
          <w:lang w:val="bg-BG"/>
        </w:rPr>
      </w:pPr>
    </w:p>
    <w:p w:rsidR="00252B1E" w:rsidRPr="00BE450B" w:rsidRDefault="0071305D" w:rsidP="00252B1E">
      <w:pPr>
        <w:jc w:val="both"/>
        <w:rPr>
          <w:b/>
          <w:sz w:val="20"/>
          <w:szCs w:val="20"/>
          <w:lang w:val="bg-BG"/>
        </w:rPr>
      </w:pPr>
      <w:r w:rsidRPr="00BE450B">
        <w:rPr>
          <w:b/>
          <w:sz w:val="20"/>
          <w:szCs w:val="20"/>
          <w:lang w:val="bg-BG"/>
        </w:rPr>
        <w:t>Декларация</w:t>
      </w:r>
      <w:r w:rsidR="00252B1E" w:rsidRPr="00BE450B">
        <w:rPr>
          <w:b/>
          <w:sz w:val="20"/>
          <w:szCs w:val="20"/>
          <w:lang w:val="en-US"/>
        </w:rPr>
        <w:t xml:space="preserve"> № 41</w:t>
      </w:r>
      <w:r w:rsidRPr="00BE450B">
        <w:rPr>
          <w:b/>
          <w:sz w:val="20"/>
          <w:szCs w:val="20"/>
          <w:lang w:val="bg-BG"/>
        </w:rPr>
        <w:t>2</w:t>
      </w:r>
      <w:r w:rsidR="00252B1E" w:rsidRPr="00BE450B">
        <w:rPr>
          <w:b/>
          <w:sz w:val="20"/>
          <w:szCs w:val="20"/>
          <w:lang w:val="en-US"/>
        </w:rPr>
        <w:t>/2019</w:t>
      </w:r>
    </w:p>
    <w:p w:rsidR="00F45043" w:rsidRPr="00BE450B" w:rsidRDefault="00705059" w:rsidP="00252B1E">
      <w:pPr>
        <w:jc w:val="both"/>
        <w:rPr>
          <w:sz w:val="20"/>
          <w:szCs w:val="20"/>
          <w:lang w:val="bg-BG"/>
        </w:rPr>
      </w:pPr>
      <w:r w:rsidRPr="00BE450B">
        <w:rPr>
          <w:sz w:val="20"/>
          <w:szCs w:val="20"/>
          <w:lang w:val="bg-BG"/>
        </w:rPr>
        <w:t>(</w:t>
      </w:r>
      <w:proofErr w:type="spellStart"/>
      <w:r w:rsidR="00252B1E" w:rsidRPr="00BE450B">
        <w:rPr>
          <w:sz w:val="20"/>
          <w:szCs w:val="20"/>
          <w:lang w:val="en-US"/>
        </w:rPr>
        <w:t>Аз</w:t>
      </w:r>
      <w:proofErr w:type="spellEnd"/>
      <w:r w:rsidR="00252B1E" w:rsidRPr="00BE450B">
        <w:rPr>
          <w:sz w:val="20"/>
          <w:szCs w:val="20"/>
          <w:lang w:val="en-US"/>
        </w:rPr>
        <w:t xml:space="preserve">, </w:t>
      </w:r>
      <w:proofErr w:type="spellStart"/>
      <w:r w:rsidR="00252B1E" w:rsidRPr="00BE450B">
        <w:rPr>
          <w:sz w:val="20"/>
          <w:szCs w:val="20"/>
          <w:lang w:val="en-US"/>
        </w:rPr>
        <w:t>долуподписан</w:t>
      </w:r>
      <w:proofErr w:type="spellEnd"/>
      <w:r w:rsidR="00992A82" w:rsidRPr="00BE450B">
        <w:rPr>
          <w:sz w:val="20"/>
          <w:szCs w:val="20"/>
          <w:lang w:val="bg-BG"/>
        </w:rPr>
        <w:t>ата</w:t>
      </w:r>
      <w:r w:rsidR="00252B1E" w:rsidRPr="00BE450B">
        <w:rPr>
          <w:sz w:val="20"/>
          <w:szCs w:val="20"/>
          <w:lang w:val="en-US"/>
        </w:rPr>
        <w:t xml:space="preserve"> </w:t>
      </w:r>
      <w:proofErr w:type="spellStart"/>
      <w:r w:rsidR="00252B1E" w:rsidRPr="00BE450B">
        <w:rPr>
          <w:sz w:val="20"/>
          <w:szCs w:val="20"/>
          <w:lang w:val="en-US"/>
        </w:rPr>
        <w:t>Божена</w:t>
      </w:r>
      <w:proofErr w:type="spellEnd"/>
      <w:r w:rsidR="00252B1E" w:rsidRPr="00BE450B">
        <w:rPr>
          <w:sz w:val="20"/>
          <w:szCs w:val="20"/>
          <w:lang w:val="en-US"/>
        </w:rPr>
        <w:t xml:space="preserve"> </w:t>
      </w:r>
      <w:proofErr w:type="spellStart"/>
      <w:r w:rsidR="00252B1E" w:rsidRPr="00BE450B">
        <w:rPr>
          <w:sz w:val="20"/>
          <w:szCs w:val="20"/>
          <w:lang w:val="en-US"/>
        </w:rPr>
        <w:t>Пудлик</w:t>
      </w:r>
      <w:proofErr w:type="spellEnd"/>
      <w:r w:rsidR="00252B1E" w:rsidRPr="00BE450B">
        <w:rPr>
          <w:sz w:val="20"/>
          <w:szCs w:val="20"/>
          <w:lang w:val="en-US"/>
        </w:rPr>
        <w:t xml:space="preserve">, </w:t>
      </w:r>
      <w:proofErr w:type="spellStart"/>
      <w:r w:rsidR="00252B1E" w:rsidRPr="00BE450B">
        <w:rPr>
          <w:sz w:val="20"/>
          <w:szCs w:val="20"/>
          <w:lang w:val="en-US"/>
        </w:rPr>
        <w:t>правен</w:t>
      </w:r>
      <w:proofErr w:type="spellEnd"/>
      <w:r w:rsidR="00252B1E" w:rsidRPr="00BE450B">
        <w:rPr>
          <w:sz w:val="20"/>
          <w:szCs w:val="20"/>
          <w:lang w:val="en-US"/>
        </w:rPr>
        <w:t xml:space="preserve"> и </w:t>
      </w:r>
      <w:proofErr w:type="spellStart"/>
      <w:r w:rsidR="00252B1E" w:rsidRPr="00BE450B">
        <w:rPr>
          <w:sz w:val="20"/>
          <w:szCs w:val="20"/>
          <w:lang w:val="en-US"/>
        </w:rPr>
        <w:t>съдебен</w:t>
      </w:r>
      <w:proofErr w:type="spellEnd"/>
      <w:r w:rsidR="00252B1E" w:rsidRPr="00BE450B">
        <w:rPr>
          <w:sz w:val="20"/>
          <w:szCs w:val="20"/>
          <w:lang w:val="en-US"/>
        </w:rPr>
        <w:t xml:space="preserve"> </w:t>
      </w:r>
      <w:proofErr w:type="spellStart"/>
      <w:r w:rsidR="00252B1E" w:rsidRPr="00BE450B">
        <w:rPr>
          <w:sz w:val="20"/>
          <w:szCs w:val="20"/>
          <w:lang w:val="en-US"/>
        </w:rPr>
        <w:t>преводач</w:t>
      </w:r>
      <w:proofErr w:type="spellEnd"/>
      <w:r w:rsidR="00252B1E" w:rsidRPr="00BE450B">
        <w:rPr>
          <w:sz w:val="20"/>
          <w:szCs w:val="20"/>
          <w:lang w:val="en-US"/>
        </w:rPr>
        <w:t xml:space="preserve">, </w:t>
      </w:r>
      <w:r w:rsidR="00992A82" w:rsidRPr="00BE450B">
        <w:rPr>
          <w:sz w:val="20"/>
          <w:szCs w:val="20"/>
          <w:lang w:val="bg-BG"/>
        </w:rPr>
        <w:t>регистрирана</w:t>
      </w:r>
      <w:r w:rsidR="00252B1E" w:rsidRPr="00BE450B">
        <w:rPr>
          <w:sz w:val="20"/>
          <w:szCs w:val="20"/>
          <w:lang w:val="en-US"/>
        </w:rPr>
        <w:t xml:space="preserve"> </w:t>
      </w:r>
      <w:proofErr w:type="spellStart"/>
      <w:r w:rsidR="00252B1E" w:rsidRPr="00BE450B">
        <w:rPr>
          <w:sz w:val="20"/>
          <w:szCs w:val="20"/>
          <w:lang w:val="en-US"/>
        </w:rPr>
        <w:t>при</w:t>
      </w:r>
      <w:proofErr w:type="spellEnd"/>
      <w:r w:rsidR="00252B1E" w:rsidRPr="00BE450B">
        <w:rPr>
          <w:sz w:val="20"/>
          <w:szCs w:val="20"/>
          <w:lang w:val="en-US"/>
        </w:rPr>
        <w:t xml:space="preserve"> </w:t>
      </w:r>
      <w:proofErr w:type="spellStart"/>
      <w:r w:rsidR="00992A82" w:rsidRPr="00BE450B">
        <w:rPr>
          <w:sz w:val="20"/>
          <w:szCs w:val="20"/>
          <w:lang w:val="en-US"/>
        </w:rPr>
        <w:t>Министъра</w:t>
      </w:r>
      <w:proofErr w:type="spellEnd"/>
      <w:r w:rsidR="00992A82" w:rsidRPr="00BE450B">
        <w:rPr>
          <w:sz w:val="20"/>
          <w:szCs w:val="20"/>
          <w:lang w:val="en-US"/>
        </w:rPr>
        <w:t xml:space="preserve"> </w:t>
      </w:r>
      <w:proofErr w:type="spellStart"/>
      <w:r w:rsidR="00252B1E" w:rsidRPr="00BE450B">
        <w:rPr>
          <w:sz w:val="20"/>
          <w:szCs w:val="20"/>
          <w:lang w:val="en-US"/>
        </w:rPr>
        <w:t>на</w:t>
      </w:r>
      <w:proofErr w:type="spellEnd"/>
      <w:r w:rsidR="00252B1E" w:rsidRPr="00BE450B">
        <w:rPr>
          <w:sz w:val="20"/>
          <w:szCs w:val="20"/>
          <w:lang w:val="en-US"/>
        </w:rPr>
        <w:t xml:space="preserve"> </w:t>
      </w:r>
      <w:proofErr w:type="spellStart"/>
      <w:r w:rsidR="00252B1E" w:rsidRPr="00BE450B">
        <w:rPr>
          <w:sz w:val="20"/>
          <w:szCs w:val="20"/>
          <w:lang w:val="en-US"/>
        </w:rPr>
        <w:t>правосъдието</w:t>
      </w:r>
      <w:proofErr w:type="spellEnd"/>
      <w:r w:rsidR="00252B1E" w:rsidRPr="00BE450B">
        <w:rPr>
          <w:sz w:val="20"/>
          <w:szCs w:val="20"/>
          <w:lang w:val="en-US"/>
        </w:rPr>
        <w:t xml:space="preserve"> </w:t>
      </w:r>
      <w:proofErr w:type="spellStart"/>
      <w:r w:rsidR="00252B1E" w:rsidRPr="00BE450B">
        <w:rPr>
          <w:sz w:val="20"/>
          <w:szCs w:val="20"/>
          <w:lang w:val="en-US"/>
        </w:rPr>
        <w:t>под</w:t>
      </w:r>
      <w:proofErr w:type="spellEnd"/>
      <w:r w:rsidR="00252B1E" w:rsidRPr="00BE450B">
        <w:rPr>
          <w:sz w:val="20"/>
          <w:szCs w:val="20"/>
          <w:lang w:val="en-US"/>
        </w:rPr>
        <w:t xml:space="preserve"> </w:t>
      </w:r>
      <w:proofErr w:type="spellStart"/>
      <w:r w:rsidR="00252B1E" w:rsidRPr="00BE450B">
        <w:rPr>
          <w:sz w:val="20"/>
          <w:szCs w:val="20"/>
          <w:lang w:val="en-US"/>
        </w:rPr>
        <w:t>номер</w:t>
      </w:r>
      <w:proofErr w:type="spellEnd"/>
      <w:r w:rsidR="00252B1E" w:rsidRPr="00BE450B">
        <w:rPr>
          <w:sz w:val="20"/>
          <w:szCs w:val="20"/>
          <w:lang w:val="en-US"/>
        </w:rPr>
        <w:t xml:space="preserve"> TP / 3296/05, УДОСТОВЕРЯМ, </w:t>
      </w:r>
      <w:proofErr w:type="spellStart"/>
      <w:r w:rsidR="00252B1E" w:rsidRPr="00BE450B">
        <w:rPr>
          <w:sz w:val="20"/>
          <w:szCs w:val="20"/>
          <w:lang w:val="en-US"/>
        </w:rPr>
        <w:t>че</w:t>
      </w:r>
      <w:proofErr w:type="spellEnd"/>
      <w:r w:rsidR="00252B1E" w:rsidRPr="00BE450B">
        <w:rPr>
          <w:sz w:val="20"/>
          <w:szCs w:val="20"/>
          <w:lang w:val="en-US"/>
        </w:rPr>
        <w:t xml:space="preserve"> </w:t>
      </w:r>
      <w:proofErr w:type="spellStart"/>
      <w:r w:rsidR="00252B1E" w:rsidRPr="00BE450B">
        <w:rPr>
          <w:sz w:val="20"/>
          <w:szCs w:val="20"/>
          <w:lang w:val="en-US"/>
        </w:rPr>
        <w:t>горепосоченото</w:t>
      </w:r>
      <w:proofErr w:type="spellEnd"/>
      <w:r w:rsidR="00252B1E" w:rsidRPr="00BE450B">
        <w:rPr>
          <w:sz w:val="20"/>
          <w:szCs w:val="20"/>
          <w:lang w:val="en-US"/>
        </w:rPr>
        <w:t xml:space="preserve"> е </w:t>
      </w:r>
      <w:proofErr w:type="spellStart"/>
      <w:r w:rsidR="00252B1E" w:rsidRPr="00BE450B">
        <w:rPr>
          <w:sz w:val="20"/>
          <w:szCs w:val="20"/>
          <w:lang w:val="en-US"/>
        </w:rPr>
        <w:t>правилен</w:t>
      </w:r>
      <w:proofErr w:type="spellEnd"/>
      <w:r w:rsidR="00252B1E" w:rsidRPr="00BE450B">
        <w:rPr>
          <w:sz w:val="20"/>
          <w:szCs w:val="20"/>
          <w:lang w:val="en-US"/>
        </w:rPr>
        <w:t xml:space="preserve"> </w:t>
      </w:r>
      <w:proofErr w:type="spellStart"/>
      <w:r w:rsidR="00252B1E" w:rsidRPr="00BE450B">
        <w:rPr>
          <w:sz w:val="20"/>
          <w:szCs w:val="20"/>
          <w:lang w:val="en-US"/>
        </w:rPr>
        <w:t>превод</w:t>
      </w:r>
      <w:proofErr w:type="spellEnd"/>
      <w:r w:rsidR="00252B1E" w:rsidRPr="00BE450B">
        <w:rPr>
          <w:sz w:val="20"/>
          <w:szCs w:val="20"/>
          <w:lang w:val="en-US"/>
        </w:rPr>
        <w:t xml:space="preserve"> </w:t>
      </w:r>
      <w:proofErr w:type="spellStart"/>
      <w:r w:rsidR="00252B1E" w:rsidRPr="00BE450B">
        <w:rPr>
          <w:sz w:val="20"/>
          <w:szCs w:val="20"/>
          <w:lang w:val="en-US"/>
        </w:rPr>
        <w:t>на</w:t>
      </w:r>
      <w:proofErr w:type="spellEnd"/>
      <w:r w:rsidR="00252B1E" w:rsidRPr="00BE450B">
        <w:rPr>
          <w:sz w:val="20"/>
          <w:szCs w:val="20"/>
          <w:lang w:val="en-US"/>
        </w:rPr>
        <w:t xml:space="preserve"> </w:t>
      </w:r>
      <w:r w:rsidR="00992A82" w:rsidRPr="00BE450B">
        <w:rPr>
          <w:sz w:val="20"/>
          <w:szCs w:val="20"/>
          <w:lang w:val="bg-BG"/>
        </w:rPr>
        <w:t>официалния документ</w:t>
      </w:r>
      <w:r w:rsidR="00252B1E" w:rsidRPr="00BE450B">
        <w:rPr>
          <w:sz w:val="20"/>
          <w:szCs w:val="20"/>
          <w:lang w:val="en-US"/>
        </w:rPr>
        <w:t xml:space="preserve">, </w:t>
      </w:r>
      <w:r w:rsidR="00992A82" w:rsidRPr="00BE450B">
        <w:rPr>
          <w:sz w:val="20"/>
          <w:szCs w:val="20"/>
          <w:lang w:val="bg-BG"/>
        </w:rPr>
        <w:t>предоставен ми</w:t>
      </w:r>
      <w:r w:rsidR="00252B1E" w:rsidRPr="00BE450B">
        <w:rPr>
          <w:sz w:val="20"/>
          <w:szCs w:val="20"/>
          <w:lang w:val="en-US"/>
        </w:rPr>
        <w:t xml:space="preserve"> </w:t>
      </w:r>
      <w:proofErr w:type="spellStart"/>
      <w:r w:rsidR="00252B1E" w:rsidRPr="00BE450B">
        <w:rPr>
          <w:sz w:val="20"/>
          <w:szCs w:val="20"/>
          <w:lang w:val="en-US"/>
        </w:rPr>
        <w:t>на</w:t>
      </w:r>
      <w:proofErr w:type="spellEnd"/>
      <w:r w:rsidR="00252B1E" w:rsidRPr="00BE450B">
        <w:rPr>
          <w:sz w:val="20"/>
          <w:szCs w:val="20"/>
          <w:lang w:val="en-US"/>
        </w:rPr>
        <w:t xml:space="preserve"> </w:t>
      </w:r>
      <w:proofErr w:type="spellStart"/>
      <w:r w:rsidR="00252B1E" w:rsidRPr="00BE450B">
        <w:rPr>
          <w:sz w:val="20"/>
          <w:szCs w:val="20"/>
          <w:lang w:val="en-US"/>
        </w:rPr>
        <w:t>полски</w:t>
      </w:r>
      <w:proofErr w:type="spellEnd"/>
      <w:r w:rsidR="00252B1E" w:rsidRPr="00BE450B">
        <w:rPr>
          <w:sz w:val="20"/>
          <w:szCs w:val="20"/>
          <w:lang w:val="en-US"/>
        </w:rPr>
        <w:t xml:space="preserve"> </w:t>
      </w:r>
      <w:proofErr w:type="spellStart"/>
      <w:r w:rsidR="00252B1E" w:rsidRPr="00BE450B">
        <w:rPr>
          <w:sz w:val="20"/>
          <w:szCs w:val="20"/>
          <w:lang w:val="en-US"/>
        </w:rPr>
        <w:t>език</w:t>
      </w:r>
      <w:proofErr w:type="spellEnd"/>
      <w:r w:rsidR="00252B1E" w:rsidRPr="00BE450B">
        <w:rPr>
          <w:sz w:val="20"/>
          <w:szCs w:val="20"/>
          <w:lang w:val="en-US"/>
        </w:rPr>
        <w:t>.</w:t>
      </w:r>
      <w:r w:rsidR="00F45043" w:rsidRPr="00BE450B">
        <w:rPr>
          <w:sz w:val="20"/>
          <w:szCs w:val="20"/>
          <w:lang w:val="bg-BG"/>
        </w:rPr>
        <w:t xml:space="preserve"> </w:t>
      </w:r>
      <w:r w:rsidR="00252B1E" w:rsidRPr="00BE450B">
        <w:rPr>
          <w:sz w:val="20"/>
          <w:szCs w:val="20"/>
          <w:lang w:val="en-US"/>
        </w:rPr>
        <w:t xml:space="preserve">В ДОКАЗАТЕЛСТВО ЗА КОЕТО </w:t>
      </w:r>
      <w:r w:rsidR="00F45043" w:rsidRPr="00BE450B">
        <w:rPr>
          <w:sz w:val="20"/>
          <w:szCs w:val="20"/>
          <w:lang w:val="bg-BG"/>
        </w:rPr>
        <w:t>се подписах и поставих официалния си печат</w:t>
      </w:r>
      <w:r w:rsidR="00252B1E" w:rsidRPr="00BE450B">
        <w:rPr>
          <w:sz w:val="20"/>
          <w:szCs w:val="20"/>
          <w:lang w:val="en-US"/>
        </w:rPr>
        <w:t xml:space="preserve"> </w:t>
      </w:r>
      <w:proofErr w:type="spellStart"/>
      <w:r w:rsidR="00252B1E" w:rsidRPr="00BE450B">
        <w:rPr>
          <w:sz w:val="20"/>
          <w:szCs w:val="20"/>
          <w:lang w:val="en-US"/>
        </w:rPr>
        <w:t>на</w:t>
      </w:r>
      <w:proofErr w:type="spellEnd"/>
      <w:r w:rsidR="00252B1E" w:rsidRPr="00BE450B">
        <w:rPr>
          <w:sz w:val="20"/>
          <w:szCs w:val="20"/>
          <w:lang w:val="en-US"/>
        </w:rPr>
        <w:t xml:space="preserve"> 5 </w:t>
      </w:r>
      <w:proofErr w:type="spellStart"/>
      <w:r w:rsidR="00252B1E" w:rsidRPr="00BE450B">
        <w:rPr>
          <w:sz w:val="20"/>
          <w:szCs w:val="20"/>
          <w:lang w:val="en-US"/>
        </w:rPr>
        <w:t>март</w:t>
      </w:r>
      <w:proofErr w:type="spellEnd"/>
      <w:r w:rsidR="00252B1E" w:rsidRPr="00BE450B">
        <w:rPr>
          <w:sz w:val="20"/>
          <w:szCs w:val="20"/>
          <w:lang w:val="en-US"/>
        </w:rPr>
        <w:t xml:space="preserve"> 2019 </w:t>
      </w:r>
      <w:proofErr w:type="gramStart"/>
      <w:r w:rsidR="00252B1E" w:rsidRPr="00BE450B">
        <w:rPr>
          <w:sz w:val="20"/>
          <w:szCs w:val="20"/>
          <w:lang w:val="en-US"/>
        </w:rPr>
        <w:t xml:space="preserve">г. </w:t>
      </w:r>
      <w:r w:rsidRPr="00BE450B">
        <w:rPr>
          <w:sz w:val="20"/>
          <w:szCs w:val="20"/>
          <w:lang w:val="bg-BG"/>
        </w:rPr>
        <w:t>)</w:t>
      </w:r>
      <w:proofErr w:type="gramEnd"/>
    </w:p>
    <w:p w:rsidR="00252B1E" w:rsidRPr="00BE450B" w:rsidRDefault="00252B1E" w:rsidP="00252B1E">
      <w:pPr>
        <w:jc w:val="both"/>
        <w:rPr>
          <w:sz w:val="20"/>
          <w:szCs w:val="20"/>
          <w:lang w:val="bg-BG"/>
        </w:rPr>
      </w:pPr>
    </w:p>
    <w:p w:rsidR="00F45043" w:rsidRPr="00BE450B" w:rsidRDefault="00F45043" w:rsidP="00252B1E">
      <w:pPr>
        <w:jc w:val="both"/>
        <w:rPr>
          <w:lang w:val="bg-BG"/>
        </w:rPr>
      </w:pPr>
    </w:p>
    <w:p w:rsidR="005C192B" w:rsidRPr="00BE450B" w:rsidRDefault="005C192B" w:rsidP="005C192B">
      <w:pPr>
        <w:rPr>
          <w:lang w:val="en-US"/>
        </w:rPr>
      </w:pPr>
    </w:p>
    <w:sectPr w:rsidR="005C192B" w:rsidRPr="00BE450B" w:rsidSect="00965AE6">
      <w:headerReference w:type="even" r:id="rId31"/>
      <w:footerReference w:type="default" r:id="rId32"/>
      <w:pgSz w:w="11906" w:h="16838"/>
      <w:pgMar w:top="1618" w:right="1133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3AA8" w:rsidRDefault="004C3AA8">
      <w:r>
        <w:separator/>
      </w:r>
    </w:p>
  </w:endnote>
  <w:endnote w:type="continuationSeparator" w:id="0">
    <w:p w:rsidR="004C3AA8" w:rsidRDefault="004C3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979917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54C9D" w:rsidRDefault="00754C9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2F0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54C9D" w:rsidRDefault="00754C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3AA8" w:rsidRDefault="004C3AA8">
      <w:r>
        <w:separator/>
      </w:r>
    </w:p>
  </w:footnote>
  <w:footnote w:type="continuationSeparator" w:id="0">
    <w:p w:rsidR="004C3AA8" w:rsidRDefault="004C3AA8">
      <w:r>
        <w:continuationSeparator/>
      </w:r>
    </w:p>
  </w:footnote>
  <w:footnote w:id="1">
    <w:p w:rsidR="00754C9D" w:rsidRPr="00623228" w:rsidRDefault="00754C9D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rPr>
          <w:lang w:val="en-US"/>
        </w:rPr>
        <w:t>Journal of laws</w:t>
      </w:r>
    </w:p>
  </w:footnote>
  <w:footnote w:id="2">
    <w:p w:rsidR="00754C9D" w:rsidRPr="00965AE6" w:rsidRDefault="00754C9D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Данъчен идентификационен номер</w:t>
      </w:r>
    </w:p>
  </w:footnote>
  <w:footnote w:id="3">
    <w:p w:rsidR="00754C9D" w:rsidRPr="00965AE6" w:rsidRDefault="00754C9D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g-BG"/>
        </w:rPr>
        <w:t>Национален съдебен регистрационен номер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C9D" w:rsidRDefault="00754C9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54C9D" w:rsidRDefault="00754C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5D6FEB"/>
    <w:multiLevelType w:val="hybridMultilevel"/>
    <w:tmpl w:val="FBF23AEE"/>
    <w:lvl w:ilvl="0" w:tplc="7136B2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46D63"/>
    <w:multiLevelType w:val="multilevel"/>
    <w:tmpl w:val="6B840C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15"/>
        <w:szCs w:val="15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4A10798"/>
    <w:multiLevelType w:val="multilevel"/>
    <w:tmpl w:val="F78415C6"/>
    <w:lvl w:ilvl="0">
      <w:start w:val="1"/>
      <w:numFmt w:val="decimal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8465AE4"/>
    <w:multiLevelType w:val="hybridMultilevel"/>
    <w:tmpl w:val="05502E4A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E613315"/>
    <w:multiLevelType w:val="multilevel"/>
    <w:tmpl w:val="B6462B2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19"/>
        <w:szCs w:val="19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EB71199"/>
    <w:multiLevelType w:val="multilevel"/>
    <w:tmpl w:val="BCB8982C"/>
    <w:lvl w:ilvl="0">
      <w:start w:val="1"/>
      <w:numFmt w:val="decimal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52F3963"/>
    <w:multiLevelType w:val="multilevel"/>
    <w:tmpl w:val="AAB223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vertAlign w:val="baseli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59B5DC8"/>
    <w:multiLevelType w:val="hybridMultilevel"/>
    <w:tmpl w:val="03F889D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5B4748"/>
    <w:multiLevelType w:val="multilevel"/>
    <w:tmpl w:val="B2501A40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15"/>
        <w:szCs w:val="15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2DB3E16"/>
    <w:multiLevelType w:val="hybridMultilevel"/>
    <w:tmpl w:val="BA447C94"/>
    <w:lvl w:ilvl="0" w:tplc="3120075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DE783E"/>
    <w:multiLevelType w:val="hybridMultilevel"/>
    <w:tmpl w:val="84B81F26"/>
    <w:lvl w:ilvl="0" w:tplc="04020017">
      <w:start w:val="1"/>
      <w:numFmt w:val="lowerLetter"/>
      <w:lvlText w:val="%1)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1812D7"/>
    <w:multiLevelType w:val="hybridMultilevel"/>
    <w:tmpl w:val="EC343BD8"/>
    <w:lvl w:ilvl="0" w:tplc="7136B2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A36699"/>
    <w:multiLevelType w:val="hybridMultilevel"/>
    <w:tmpl w:val="9478506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A52134"/>
    <w:multiLevelType w:val="hybridMultilevel"/>
    <w:tmpl w:val="BE66E63C"/>
    <w:lvl w:ilvl="0" w:tplc="158A9DC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4" w15:restartNumberingAfterBreak="0">
    <w:nsid w:val="3EF037C8"/>
    <w:multiLevelType w:val="multilevel"/>
    <w:tmpl w:val="82264C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19"/>
        <w:szCs w:val="19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5E363AC"/>
    <w:multiLevelType w:val="hybridMultilevel"/>
    <w:tmpl w:val="FB6C2870"/>
    <w:lvl w:ilvl="0" w:tplc="7136B2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7A1150"/>
    <w:multiLevelType w:val="multilevel"/>
    <w:tmpl w:val="AD2034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15"/>
        <w:szCs w:val="15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B5A7388"/>
    <w:multiLevelType w:val="hybridMultilevel"/>
    <w:tmpl w:val="1C762194"/>
    <w:lvl w:ilvl="0" w:tplc="5834462A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5547E4"/>
    <w:multiLevelType w:val="multilevel"/>
    <w:tmpl w:val="835605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527817C9"/>
    <w:multiLevelType w:val="hybridMultilevel"/>
    <w:tmpl w:val="7CBCAFFC"/>
    <w:lvl w:ilvl="0" w:tplc="04020017">
      <w:start w:val="1"/>
      <w:numFmt w:val="lowerLetter"/>
      <w:lvlText w:val="%1)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A242B7"/>
    <w:multiLevelType w:val="hybridMultilevel"/>
    <w:tmpl w:val="3132B872"/>
    <w:lvl w:ilvl="0" w:tplc="7136B2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1F23A2"/>
    <w:multiLevelType w:val="hybridMultilevel"/>
    <w:tmpl w:val="71040556"/>
    <w:lvl w:ilvl="0" w:tplc="04020017">
      <w:start w:val="1"/>
      <w:numFmt w:val="lowerLetter"/>
      <w:lvlText w:val="%1)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2E6688"/>
    <w:multiLevelType w:val="multilevel"/>
    <w:tmpl w:val="8FF88D3A"/>
    <w:lvl w:ilvl="0">
      <w:start w:val="21"/>
      <w:numFmt w:val="decimal"/>
      <w:lvlText w:val="%1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1">
      <w:start w:val="7"/>
      <w:numFmt w:val="decimalZero"/>
      <w:lvlText w:val="%1.%2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2">
      <w:start w:val="1959"/>
      <w:numFmt w:val="decimal"/>
      <w:lvlText w:val="%1.%2.%3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245"/>
        </w:tabs>
        <w:ind w:left="4245" w:hanging="4245"/>
      </w:pPr>
      <w:rPr>
        <w:rFonts w:hint="default"/>
      </w:rPr>
    </w:lvl>
  </w:abstractNum>
  <w:abstractNum w:abstractNumId="23" w15:restartNumberingAfterBreak="0">
    <w:nsid w:val="56595ED1"/>
    <w:multiLevelType w:val="hybridMultilevel"/>
    <w:tmpl w:val="9774EA06"/>
    <w:lvl w:ilvl="0" w:tplc="04020017">
      <w:start w:val="1"/>
      <w:numFmt w:val="lowerLetter"/>
      <w:lvlText w:val="%1)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C366BD"/>
    <w:multiLevelType w:val="hybridMultilevel"/>
    <w:tmpl w:val="D7964BB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120075E">
      <w:start w:val="1"/>
      <w:numFmt w:val="bullet"/>
      <w:lvlText w:val="-"/>
      <w:lvlJc w:val="left"/>
      <w:pPr>
        <w:tabs>
          <w:tab w:val="num" w:pos="1470"/>
        </w:tabs>
        <w:ind w:left="1470" w:hanging="390"/>
      </w:pPr>
      <w:rPr>
        <w:rFonts w:ascii="Times New Roman" w:eastAsia="Times New Roman" w:hAnsi="Times New Roman" w:cs="Times New Roman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2040E1B"/>
    <w:multiLevelType w:val="hybridMultilevel"/>
    <w:tmpl w:val="B0A8BA68"/>
    <w:lvl w:ilvl="0" w:tplc="04020017">
      <w:start w:val="1"/>
      <w:numFmt w:val="lowerLetter"/>
      <w:lvlText w:val="%1)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8A6692"/>
    <w:multiLevelType w:val="hybridMultilevel"/>
    <w:tmpl w:val="8A9ADC1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A26C36"/>
    <w:multiLevelType w:val="multilevel"/>
    <w:tmpl w:val="1A7094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8FB45DF"/>
    <w:multiLevelType w:val="hybridMultilevel"/>
    <w:tmpl w:val="0174105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0A29A3"/>
    <w:multiLevelType w:val="hybridMultilevel"/>
    <w:tmpl w:val="36305A7E"/>
    <w:lvl w:ilvl="0" w:tplc="7136B2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51637B"/>
    <w:multiLevelType w:val="hybridMultilevel"/>
    <w:tmpl w:val="61764C52"/>
    <w:lvl w:ilvl="0" w:tplc="7136B2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A4796C"/>
    <w:multiLevelType w:val="multilevel"/>
    <w:tmpl w:val="FE1066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19"/>
        <w:szCs w:val="19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3E61929"/>
    <w:multiLevelType w:val="hybridMultilevel"/>
    <w:tmpl w:val="4D0E60A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58E239B"/>
    <w:multiLevelType w:val="multilevel"/>
    <w:tmpl w:val="6C0EF1EA"/>
    <w:lvl w:ilvl="0">
      <w:start w:val="1"/>
      <w:numFmt w:val="bullet"/>
      <w:lvlText w:val="•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B6643C3"/>
    <w:multiLevelType w:val="multilevel"/>
    <w:tmpl w:val="9F3AE0E2"/>
    <w:lvl w:ilvl="0">
      <w:start w:val="2"/>
      <w:numFmt w:val="decimal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2"/>
  </w:num>
  <w:num w:numId="2">
    <w:abstractNumId w:val="24"/>
  </w:num>
  <w:num w:numId="3">
    <w:abstractNumId w:val="3"/>
  </w:num>
  <w:num w:numId="4">
    <w:abstractNumId w:val="13"/>
  </w:num>
  <w:num w:numId="5">
    <w:abstractNumId w:val="17"/>
  </w:num>
  <w:num w:numId="6">
    <w:abstractNumId w:val="32"/>
  </w:num>
  <w:num w:numId="7">
    <w:abstractNumId w:val="34"/>
  </w:num>
  <w:num w:numId="8">
    <w:abstractNumId w:val="33"/>
  </w:num>
  <w:num w:numId="9">
    <w:abstractNumId w:val="2"/>
  </w:num>
  <w:num w:numId="10">
    <w:abstractNumId w:val="12"/>
  </w:num>
  <w:num w:numId="11">
    <w:abstractNumId w:val="5"/>
  </w:num>
  <w:num w:numId="12">
    <w:abstractNumId w:val="18"/>
  </w:num>
  <w:num w:numId="13">
    <w:abstractNumId w:val="9"/>
  </w:num>
  <w:num w:numId="14">
    <w:abstractNumId w:val="27"/>
  </w:num>
  <w:num w:numId="15">
    <w:abstractNumId w:val="16"/>
  </w:num>
  <w:num w:numId="16">
    <w:abstractNumId w:val="6"/>
  </w:num>
  <w:num w:numId="17">
    <w:abstractNumId w:val="1"/>
  </w:num>
  <w:num w:numId="18">
    <w:abstractNumId w:val="8"/>
  </w:num>
  <w:num w:numId="19">
    <w:abstractNumId w:val="4"/>
  </w:num>
  <w:num w:numId="20">
    <w:abstractNumId w:val="26"/>
  </w:num>
  <w:num w:numId="21">
    <w:abstractNumId w:val="21"/>
  </w:num>
  <w:num w:numId="22">
    <w:abstractNumId w:val="23"/>
  </w:num>
  <w:num w:numId="23">
    <w:abstractNumId w:val="25"/>
  </w:num>
  <w:num w:numId="24">
    <w:abstractNumId w:val="19"/>
  </w:num>
  <w:num w:numId="25">
    <w:abstractNumId w:val="7"/>
  </w:num>
  <w:num w:numId="26">
    <w:abstractNumId w:val="0"/>
  </w:num>
  <w:num w:numId="27">
    <w:abstractNumId w:val="11"/>
  </w:num>
  <w:num w:numId="28">
    <w:abstractNumId w:val="20"/>
  </w:num>
  <w:num w:numId="29">
    <w:abstractNumId w:val="29"/>
  </w:num>
  <w:num w:numId="30">
    <w:abstractNumId w:val="31"/>
  </w:num>
  <w:num w:numId="31">
    <w:abstractNumId w:val="14"/>
  </w:num>
  <w:num w:numId="32">
    <w:abstractNumId w:val="30"/>
  </w:num>
  <w:num w:numId="33">
    <w:abstractNumId w:val="10"/>
  </w:num>
  <w:num w:numId="34">
    <w:abstractNumId w:val="15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56BF"/>
    <w:rsid w:val="000101CA"/>
    <w:rsid w:val="00016A67"/>
    <w:rsid w:val="00023B87"/>
    <w:rsid w:val="00027313"/>
    <w:rsid w:val="00031E7E"/>
    <w:rsid w:val="0003209C"/>
    <w:rsid w:val="000361AC"/>
    <w:rsid w:val="000373D3"/>
    <w:rsid w:val="000452ED"/>
    <w:rsid w:val="00053601"/>
    <w:rsid w:val="000548B6"/>
    <w:rsid w:val="00066D3C"/>
    <w:rsid w:val="000730F0"/>
    <w:rsid w:val="00073F7E"/>
    <w:rsid w:val="000756BF"/>
    <w:rsid w:val="00081F27"/>
    <w:rsid w:val="00090E91"/>
    <w:rsid w:val="000919A3"/>
    <w:rsid w:val="000923F4"/>
    <w:rsid w:val="00093653"/>
    <w:rsid w:val="0009495C"/>
    <w:rsid w:val="00095A6A"/>
    <w:rsid w:val="000A4506"/>
    <w:rsid w:val="000A4D4A"/>
    <w:rsid w:val="000B0E77"/>
    <w:rsid w:val="000B25AC"/>
    <w:rsid w:val="000C2037"/>
    <w:rsid w:val="000D00EB"/>
    <w:rsid w:val="000D34BC"/>
    <w:rsid w:val="000D4498"/>
    <w:rsid w:val="000E2FE1"/>
    <w:rsid w:val="000E6153"/>
    <w:rsid w:val="000F31FB"/>
    <w:rsid w:val="00100522"/>
    <w:rsid w:val="00110560"/>
    <w:rsid w:val="00111045"/>
    <w:rsid w:val="00120BB6"/>
    <w:rsid w:val="00123FBC"/>
    <w:rsid w:val="0012428C"/>
    <w:rsid w:val="001254B9"/>
    <w:rsid w:val="00126716"/>
    <w:rsid w:val="00135AD3"/>
    <w:rsid w:val="00154F86"/>
    <w:rsid w:val="00156A00"/>
    <w:rsid w:val="00167B77"/>
    <w:rsid w:val="00174653"/>
    <w:rsid w:val="00176E0A"/>
    <w:rsid w:val="00184603"/>
    <w:rsid w:val="0018606E"/>
    <w:rsid w:val="00187186"/>
    <w:rsid w:val="00195880"/>
    <w:rsid w:val="0019685A"/>
    <w:rsid w:val="001B2E2B"/>
    <w:rsid w:val="001B66A6"/>
    <w:rsid w:val="001B769D"/>
    <w:rsid w:val="001C19E4"/>
    <w:rsid w:val="001C4535"/>
    <w:rsid w:val="001C6D4B"/>
    <w:rsid w:val="001D5AB0"/>
    <w:rsid w:val="001E126F"/>
    <w:rsid w:val="001E4BE3"/>
    <w:rsid w:val="001F1428"/>
    <w:rsid w:val="001F7B16"/>
    <w:rsid w:val="002011BA"/>
    <w:rsid w:val="00201893"/>
    <w:rsid w:val="002108DC"/>
    <w:rsid w:val="002163B0"/>
    <w:rsid w:val="0022374F"/>
    <w:rsid w:val="0023783E"/>
    <w:rsid w:val="00242340"/>
    <w:rsid w:val="00250E13"/>
    <w:rsid w:val="00252B1E"/>
    <w:rsid w:val="002570CE"/>
    <w:rsid w:val="0027463E"/>
    <w:rsid w:val="00274C2E"/>
    <w:rsid w:val="00277812"/>
    <w:rsid w:val="002828B7"/>
    <w:rsid w:val="0028331A"/>
    <w:rsid w:val="00285B0E"/>
    <w:rsid w:val="00286B80"/>
    <w:rsid w:val="00291407"/>
    <w:rsid w:val="002A179B"/>
    <w:rsid w:val="002A24D4"/>
    <w:rsid w:val="002A3C28"/>
    <w:rsid w:val="002A3C75"/>
    <w:rsid w:val="002D1971"/>
    <w:rsid w:val="002D3923"/>
    <w:rsid w:val="002E02C5"/>
    <w:rsid w:val="002E1F5A"/>
    <w:rsid w:val="002E4F95"/>
    <w:rsid w:val="002E7015"/>
    <w:rsid w:val="002F6ACC"/>
    <w:rsid w:val="003045EA"/>
    <w:rsid w:val="00305BB3"/>
    <w:rsid w:val="003068F1"/>
    <w:rsid w:val="00307882"/>
    <w:rsid w:val="00310315"/>
    <w:rsid w:val="003122BA"/>
    <w:rsid w:val="00331876"/>
    <w:rsid w:val="00335A69"/>
    <w:rsid w:val="00337D8D"/>
    <w:rsid w:val="0034617F"/>
    <w:rsid w:val="00350341"/>
    <w:rsid w:val="00361C54"/>
    <w:rsid w:val="00365073"/>
    <w:rsid w:val="0037392B"/>
    <w:rsid w:val="00376D57"/>
    <w:rsid w:val="00377FC1"/>
    <w:rsid w:val="00380C39"/>
    <w:rsid w:val="0038341D"/>
    <w:rsid w:val="0039261A"/>
    <w:rsid w:val="00396F58"/>
    <w:rsid w:val="003A0826"/>
    <w:rsid w:val="003A0B7C"/>
    <w:rsid w:val="003A2ECB"/>
    <w:rsid w:val="003A7C86"/>
    <w:rsid w:val="003B1370"/>
    <w:rsid w:val="003B1B6B"/>
    <w:rsid w:val="003B44F8"/>
    <w:rsid w:val="003C1483"/>
    <w:rsid w:val="003E5615"/>
    <w:rsid w:val="003F26DE"/>
    <w:rsid w:val="003F3686"/>
    <w:rsid w:val="003F4C1E"/>
    <w:rsid w:val="003F681D"/>
    <w:rsid w:val="00402531"/>
    <w:rsid w:val="004061A1"/>
    <w:rsid w:val="00407317"/>
    <w:rsid w:val="00414D3D"/>
    <w:rsid w:val="004220E4"/>
    <w:rsid w:val="00426836"/>
    <w:rsid w:val="00433E7D"/>
    <w:rsid w:val="0043435E"/>
    <w:rsid w:val="004563CE"/>
    <w:rsid w:val="004736A0"/>
    <w:rsid w:val="00477978"/>
    <w:rsid w:val="004853DC"/>
    <w:rsid w:val="00486258"/>
    <w:rsid w:val="00490014"/>
    <w:rsid w:val="004A3D4D"/>
    <w:rsid w:val="004A6C75"/>
    <w:rsid w:val="004B4E94"/>
    <w:rsid w:val="004B7C20"/>
    <w:rsid w:val="004C3AA8"/>
    <w:rsid w:val="004C77E7"/>
    <w:rsid w:val="004D35AF"/>
    <w:rsid w:val="004D60B1"/>
    <w:rsid w:val="004E16F9"/>
    <w:rsid w:val="004E6695"/>
    <w:rsid w:val="004F27B8"/>
    <w:rsid w:val="004F2D3E"/>
    <w:rsid w:val="004F3F91"/>
    <w:rsid w:val="0050063F"/>
    <w:rsid w:val="00500676"/>
    <w:rsid w:val="005072C4"/>
    <w:rsid w:val="00516EFF"/>
    <w:rsid w:val="00523187"/>
    <w:rsid w:val="0052452A"/>
    <w:rsid w:val="0052493E"/>
    <w:rsid w:val="00526C61"/>
    <w:rsid w:val="005343E0"/>
    <w:rsid w:val="00535240"/>
    <w:rsid w:val="00535A8D"/>
    <w:rsid w:val="00537EF1"/>
    <w:rsid w:val="00551E54"/>
    <w:rsid w:val="0057026B"/>
    <w:rsid w:val="005773D3"/>
    <w:rsid w:val="005842CA"/>
    <w:rsid w:val="00586F4C"/>
    <w:rsid w:val="00593FA7"/>
    <w:rsid w:val="005A1042"/>
    <w:rsid w:val="005B122E"/>
    <w:rsid w:val="005B1728"/>
    <w:rsid w:val="005B3E7C"/>
    <w:rsid w:val="005C192B"/>
    <w:rsid w:val="005C77CD"/>
    <w:rsid w:val="005D0C95"/>
    <w:rsid w:val="005E1C3B"/>
    <w:rsid w:val="005E75CA"/>
    <w:rsid w:val="0060325E"/>
    <w:rsid w:val="0062083D"/>
    <w:rsid w:val="00623228"/>
    <w:rsid w:val="00623498"/>
    <w:rsid w:val="00634E81"/>
    <w:rsid w:val="006500B4"/>
    <w:rsid w:val="0067441B"/>
    <w:rsid w:val="00686EFF"/>
    <w:rsid w:val="006A1313"/>
    <w:rsid w:val="006A1617"/>
    <w:rsid w:val="006B3C63"/>
    <w:rsid w:val="006B609C"/>
    <w:rsid w:val="006C52E3"/>
    <w:rsid w:val="006C74FE"/>
    <w:rsid w:val="006D25BC"/>
    <w:rsid w:val="006E2134"/>
    <w:rsid w:val="006E556D"/>
    <w:rsid w:val="006F7F00"/>
    <w:rsid w:val="0070368C"/>
    <w:rsid w:val="00705059"/>
    <w:rsid w:val="00705441"/>
    <w:rsid w:val="00711E56"/>
    <w:rsid w:val="00711F3B"/>
    <w:rsid w:val="0071305D"/>
    <w:rsid w:val="0071433D"/>
    <w:rsid w:val="00731714"/>
    <w:rsid w:val="0073570D"/>
    <w:rsid w:val="00737E64"/>
    <w:rsid w:val="00744E6E"/>
    <w:rsid w:val="00754C9D"/>
    <w:rsid w:val="00754EB7"/>
    <w:rsid w:val="00757940"/>
    <w:rsid w:val="007729AF"/>
    <w:rsid w:val="0078075D"/>
    <w:rsid w:val="007836DB"/>
    <w:rsid w:val="007A34D4"/>
    <w:rsid w:val="007A4547"/>
    <w:rsid w:val="007A4B7E"/>
    <w:rsid w:val="007B18BB"/>
    <w:rsid w:val="007C1898"/>
    <w:rsid w:val="007C1B14"/>
    <w:rsid w:val="007D20E5"/>
    <w:rsid w:val="007D4D39"/>
    <w:rsid w:val="007E0B06"/>
    <w:rsid w:val="007E4556"/>
    <w:rsid w:val="007E55DE"/>
    <w:rsid w:val="007E64BE"/>
    <w:rsid w:val="007F0418"/>
    <w:rsid w:val="007F442C"/>
    <w:rsid w:val="00802673"/>
    <w:rsid w:val="0081452F"/>
    <w:rsid w:val="00816299"/>
    <w:rsid w:val="00820E39"/>
    <w:rsid w:val="008237F1"/>
    <w:rsid w:val="00827A17"/>
    <w:rsid w:val="00836AB8"/>
    <w:rsid w:val="00841547"/>
    <w:rsid w:val="0084219F"/>
    <w:rsid w:val="00856B92"/>
    <w:rsid w:val="0086455E"/>
    <w:rsid w:val="00873D78"/>
    <w:rsid w:val="008754F1"/>
    <w:rsid w:val="0088121A"/>
    <w:rsid w:val="0088270E"/>
    <w:rsid w:val="008946BF"/>
    <w:rsid w:val="00896345"/>
    <w:rsid w:val="00897A62"/>
    <w:rsid w:val="008B4714"/>
    <w:rsid w:val="008B6165"/>
    <w:rsid w:val="008B7691"/>
    <w:rsid w:val="008B7B37"/>
    <w:rsid w:val="008D4633"/>
    <w:rsid w:val="008F41F6"/>
    <w:rsid w:val="0091432A"/>
    <w:rsid w:val="00914C85"/>
    <w:rsid w:val="009306FC"/>
    <w:rsid w:val="0093397C"/>
    <w:rsid w:val="0093532D"/>
    <w:rsid w:val="00941A10"/>
    <w:rsid w:val="00942F46"/>
    <w:rsid w:val="00943A8D"/>
    <w:rsid w:val="00965AE6"/>
    <w:rsid w:val="00965B6F"/>
    <w:rsid w:val="00974C05"/>
    <w:rsid w:val="00976638"/>
    <w:rsid w:val="00992A82"/>
    <w:rsid w:val="009A1FE1"/>
    <w:rsid w:val="009A46A0"/>
    <w:rsid w:val="009B0358"/>
    <w:rsid w:val="009B09A0"/>
    <w:rsid w:val="009B1D3E"/>
    <w:rsid w:val="009C19B5"/>
    <w:rsid w:val="009C4670"/>
    <w:rsid w:val="009D0AB8"/>
    <w:rsid w:val="009F35AF"/>
    <w:rsid w:val="00A056FB"/>
    <w:rsid w:val="00A05D7F"/>
    <w:rsid w:val="00A102BE"/>
    <w:rsid w:val="00A14463"/>
    <w:rsid w:val="00A21718"/>
    <w:rsid w:val="00A23683"/>
    <w:rsid w:val="00A23734"/>
    <w:rsid w:val="00A2532B"/>
    <w:rsid w:val="00A27D0A"/>
    <w:rsid w:val="00A30570"/>
    <w:rsid w:val="00A31447"/>
    <w:rsid w:val="00A47ADF"/>
    <w:rsid w:val="00A502B8"/>
    <w:rsid w:val="00A5613B"/>
    <w:rsid w:val="00A82F58"/>
    <w:rsid w:val="00AA0AC9"/>
    <w:rsid w:val="00AA28FC"/>
    <w:rsid w:val="00AA4147"/>
    <w:rsid w:val="00AA4A85"/>
    <w:rsid w:val="00AA5533"/>
    <w:rsid w:val="00AA5CE0"/>
    <w:rsid w:val="00AC2BED"/>
    <w:rsid w:val="00AC5E0A"/>
    <w:rsid w:val="00AC624E"/>
    <w:rsid w:val="00AE5AF7"/>
    <w:rsid w:val="00AF128C"/>
    <w:rsid w:val="00AF4125"/>
    <w:rsid w:val="00B01905"/>
    <w:rsid w:val="00B060C6"/>
    <w:rsid w:val="00B12CA3"/>
    <w:rsid w:val="00B26E70"/>
    <w:rsid w:val="00B327ED"/>
    <w:rsid w:val="00B34A3D"/>
    <w:rsid w:val="00B4465A"/>
    <w:rsid w:val="00B459FC"/>
    <w:rsid w:val="00B479DD"/>
    <w:rsid w:val="00B510CF"/>
    <w:rsid w:val="00B51158"/>
    <w:rsid w:val="00B53016"/>
    <w:rsid w:val="00B65743"/>
    <w:rsid w:val="00B70B87"/>
    <w:rsid w:val="00B73294"/>
    <w:rsid w:val="00B73795"/>
    <w:rsid w:val="00B74E81"/>
    <w:rsid w:val="00B778B1"/>
    <w:rsid w:val="00B81FC9"/>
    <w:rsid w:val="00B8265D"/>
    <w:rsid w:val="00B831B9"/>
    <w:rsid w:val="00B86EA7"/>
    <w:rsid w:val="00BA6E87"/>
    <w:rsid w:val="00BA71B4"/>
    <w:rsid w:val="00BB5B7E"/>
    <w:rsid w:val="00BB68A7"/>
    <w:rsid w:val="00BD0885"/>
    <w:rsid w:val="00BD4525"/>
    <w:rsid w:val="00BE450B"/>
    <w:rsid w:val="00BE595A"/>
    <w:rsid w:val="00BF1D1D"/>
    <w:rsid w:val="00BF65B3"/>
    <w:rsid w:val="00C0153E"/>
    <w:rsid w:val="00C0277B"/>
    <w:rsid w:val="00C02B71"/>
    <w:rsid w:val="00C070E0"/>
    <w:rsid w:val="00C1286A"/>
    <w:rsid w:val="00C1388F"/>
    <w:rsid w:val="00C13AC2"/>
    <w:rsid w:val="00C17A3A"/>
    <w:rsid w:val="00C204D4"/>
    <w:rsid w:val="00C517E4"/>
    <w:rsid w:val="00C53F0F"/>
    <w:rsid w:val="00C55C57"/>
    <w:rsid w:val="00C70821"/>
    <w:rsid w:val="00C71BFF"/>
    <w:rsid w:val="00C72D24"/>
    <w:rsid w:val="00C85152"/>
    <w:rsid w:val="00C85787"/>
    <w:rsid w:val="00C8637F"/>
    <w:rsid w:val="00C92E7C"/>
    <w:rsid w:val="00C932BB"/>
    <w:rsid w:val="00CB262C"/>
    <w:rsid w:val="00CC4546"/>
    <w:rsid w:val="00CD1FF0"/>
    <w:rsid w:val="00CE01D4"/>
    <w:rsid w:val="00CE0931"/>
    <w:rsid w:val="00CE0C7C"/>
    <w:rsid w:val="00CE5BA8"/>
    <w:rsid w:val="00CE7D3D"/>
    <w:rsid w:val="00CF2F0C"/>
    <w:rsid w:val="00CF7F69"/>
    <w:rsid w:val="00D04BA7"/>
    <w:rsid w:val="00D06DF0"/>
    <w:rsid w:val="00D37EFB"/>
    <w:rsid w:val="00D428C8"/>
    <w:rsid w:val="00D43901"/>
    <w:rsid w:val="00D458BE"/>
    <w:rsid w:val="00D4722C"/>
    <w:rsid w:val="00D5248B"/>
    <w:rsid w:val="00D55F95"/>
    <w:rsid w:val="00D65760"/>
    <w:rsid w:val="00D71FEE"/>
    <w:rsid w:val="00D749AD"/>
    <w:rsid w:val="00D8038D"/>
    <w:rsid w:val="00D84B13"/>
    <w:rsid w:val="00D8762A"/>
    <w:rsid w:val="00D87846"/>
    <w:rsid w:val="00D928D1"/>
    <w:rsid w:val="00D9604A"/>
    <w:rsid w:val="00DA0AEB"/>
    <w:rsid w:val="00DA229C"/>
    <w:rsid w:val="00DB0B4B"/>
    <w:rsid w:val="00DB5213"/>
    <w:rsid w:val="00DB675C"/>
    <w:rsid w:val="00DB7C96"/>
    <w:rsid w:val="00DC40E3"/>
    <w:rsid w:val="00DC421B"/>
    <w:rsid w:val="00DC444A"/>
    <w:rsid w:val="00DD0154"/>
    <w:rsid w:val="00DD134B"/>
    <w:rsid w:val="00DD44D9"/>
    <w:rsid w:val="00DE6127"/>
    <w:rsid w:val="00DE6A9E"/>
    <w:rsid w:val="00E00630"/>
    <w:rsid w:val="00E00B49"/>
    <w:rsid w:val="00E013BB"/>
    <w:rsid w:val="00E0264E"/>
    <w:rsid w:val="00E1044E"/>
    <w:rsid w:val="00E16892"/>
    <w:rsid w:val="00E175EF"/>
    <w:rsid w:val="00E17DED"/>
    <w:rsid w:val="00E21E30"/>
    <w:rsid w:val="00E22EB5"/>
    <w:rsid w:val="00E23853"/>
    <w:rsid w:val="00E32597"/>
    <w:rsid w:val="00E371AF"/>
    <w:rsid w:val="00E4162D"/>
    <w:rsid w:val="00E51C3F"/>
    <w:rsid w:val="00E55226"/>
    <w:rsid w:val="00E563E9"/>
    <w:rsid w:val="00E60D70"/>
    <w:rsid w:val="00E70095"/>
    <w:rsid w:val="00E7078D"/>
    <w:rsid w:val="00E754D7"/>
    <w:rsid w:val="00E92294"/>
    <w:rsid w:val="00E94AC9"/>
    <w:rsid w:val="00E97D75"/>
    <w:rsid w:val="00EA6C2C"/>
    <w:rsid w:val="00EB3659"/>
    <w:rsid w:val="00EC6FFD"/>
    <w:rsid w:val="00EE554C"/>
    <w:rsid w:val="00EE7640"/>
    <w:rsid w:val="00EF6708"/>
    <w:rsid w:val="00F158B7"/>
    <w:rsid w:val="00F17FAC"/>
    <w:rsid w:val="00F45043"/>
    <w:rsid w:val="00F47778"/>
    <w:rsid w:val="00F64BCD"/>
    <w:rsid w:val="00F728E5"/>
    <w:rsid w:val="00F80F80"/>
    <w:rsid w:val="00F9031F"/>
    <w:rsid w:val="00FA0D0E"/>
    <w:rsid w:val="00FA1A7E"/>
    <w:rsid w:val="00FB553F"/>
    <w:rsid w:val="00FC074B"/>
    <w:rsid w:val="00FC25D5"/>
    <w:rsid w:val="00FD1F0F"/>
    <w:rsid w:val="00FD457D"/>
    <w:rsid w:val="00FD5231"/>
    <w:rsid w:val="00FE627D"/>
    <w:rsid w:val="00FE680E"/>
    <w:rsid w:val="00FF1C58"/>
    <w:rsid w:val="00FF6F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016E45"/>
  <w15:docId w15:val="{BA3AC28A-7AC4-450B-AAFD-D7AC44608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81FC9"/>
    <w:rPr>
      <w:sz w:val="24"/>
      <w:szCs w:val="24"/>
      <w:lang w:val="tr-TR" w:eastAsia="tr-TR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rFonts w:ascii="Arial" w:hAnsi="Arial" w:cs="Arial"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sz w:val="28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sz w:val="28"/>
      <w:lang w:val="en-US"/>
    </w:rPr>
  </w:style>
  <w:style w:type="paragraph" w:styleId="Heading5">
    <w:name w:val="heading 5"/>
    <w:basedOn w:val="Normal"/>
    <w:next w:val="Normal"/>
    <w:qFormat/>
    <w:pPr>
      <w:keepNext/>
      <w:overflowPunct w:val="0"/>
      <w:autoSpaceDE w:val="0"/>
      <w:autoSpaceDN w:val="0"/>
      <w:adjustRightInd w:val="0"/>
      <w:jc w:val="right"/>
      <w:outlineLvl w:val="4"/>
    </w:pPr>
    <w:rPr>
      <w:rFonts w:ascii="Arial" w:hAnsi="Arial" w:cs="Arial"/>
      <w:sz w:val="28"/>
      <w:szCs w:val="20"/>
      <w:u w:val="single"/>
      <w:lang w:val="bg-BG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sz w:val="32"/>
    </w:rPr>
  </w:style>
  <w:style w:type="paragraph" w:styleId="Heading7">
    <w:name w:val="heading 7"/>
    <w:basedOn w:val="Normal"/>
    <w:next w:val="Normal"/>
    <w:qFormat/>
    <w:pPr>
      <w:keepNext/>
      <w:jc w:val="right"/>
      <w:outlineLvl w:val="6"/>
    </w:pPr>
    <w:rPr>
      <w:i/>
      <w:iCs/>
      <w:u w:val="single"/>
    </w:rPr>
  </w:style>
  <w:style w:type="paragraph" w:styleId="Heading8">
    <w:name w:val="heading 8"/>
    <w:basedOn w:val="Normal"/>
    <w:next w:val="Normal"/>
    <w:qFormat/>
    <w:pPr>
      <w:keepNext/>
      <w:spacing w:line="288" w:lineRule="auto"/>
      <w:jc w:val="center"/>
      <w:outlineLvl w:val="7"/>
    </w:pPr>
    <w:rPr>
      <w:b/>
      <w:bCs/>
      <w:sz w:val="28"/>
      <w:lang w:val="bg-BG"/>
    </w:rPr>
  </w:style>
  <w:style w:type="paragraph" w:styleId="Heading9">
    <w:name w:val="heading 9"/>
    <w:basedOn w:val="Normal"/>
    <w:next w:val="Normal"/>
    <w:qFormat/>
    <w:pPr>
      <w:keepNext/>
      <w:spacing w:line="288" w:lineRule="auto"/>
      <w:outlineLvl w:val="8"/>
    </w:pPr>
    <w:rPr>
      <w:i/>
      <w:iCs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  <w:rPr>
      <w:sz w:val="20"/>
      <w:szCs w:val="20"/>
    </w:rPr>
  </w:style>
  <w:style w:type="character" w:styleId="EndnoteReference">
    <w:name w:val="endnote reference"/>
    <w:semiHidden/>
    <w:rPr>
      <w:vertAlign w:val="superscript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rPr>
      <w:rFonts w:ascii="Arial" w:hAnsi="Arial" w:cs="Arial"/>
      <w:sz w:val="28"/>
    </w:rPr>
  </w:style>
  <w:style w:type="paragraph" w:styleId="BodyTextIndent">
    <w:name w:val="Body Text Indent"/>
    <w:basedOn w:val="Normal"/>
    <w:pPr>
      <w:overflowPunct w:val="0"/>
      <w:autoSpaceDE w:val="0"/>
      <w:autoSpaceDN w:val="0"/>
      <w:adjustRightInd w:val="0"/>
      <w:ind w:left="720" w:firstLine="720"/>
      <w:jc w:val="both"/>
    </w:pPr>
    <w:rPr>
      <w:sz w:val="28"/>
      <w:szCs w:val="20"/>
    </w:rPr>
  </w:style>
  <w:style w:type="paragraph" w:styleId="BodyTextIndent2">
    <w:name w:val="Body Text Indent 2"/>
    <w:basedOn w:val="Normal"/>
    <w:pPr>
      <w:overflowPunct w:val="0"/>
      <w:autoSpaceDE w:val="0"/>
      <w:autoSpaceDN w:val="0"/>
      <w:adjustRightInd w:val="0"/>
      <w:ind w:left="1440" w:firstLine="720"/>
    </w:pPr>
    <w:rPr>
      <w:sz w:val="28"/>
      <w:szCs w:val="20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pPr>
      <w:jc w:val="center"/>
    </w:pPr>
    <w:rPr>
      <w:rFonts w:ascii="Arial" w:hAnsi="Arial" w:cs="Arial"/>
      <w:sz w:val="28"/>
      <w:lang w:val="bg-BG"/>
    </w:rPr>
  </w:style>
  <w:style w:type="paragraph" w:styleId="BodyText2">
    <w:name w:val="Body Text 2"/>
    <w:basedOn w:val="Normal"/>
    <w:pPr>
      <w:jc w:val="both"/>
    </w:pPr>
    <w:rPr>
      <w:sz w:val="28"/>
    </w:rPr>
  </w:style>
  <w:style w:type="paragraph" w:styleId="BodyText3">
    <w:name w:val="Body Text 3"/>
    <w:basedOn w:val="Normal"/>
    <w:pPr>
      <w:jc w:val="both"/>
    </w:pPr>
    <w:rPr>
      <w:rFonts w:ascii="Arial" w:hAnsi="Arial" w:cs="Arial"/>
      <w:lang w:val="bg-BG"/>
    </w:rPr>
  </w:style>
  <w:style w:type="paragraph" w:styleId="BodyTextIndent3">
    <w:name w:val="Body Text Indent 3"/>
    <w:basedOn w:val="Normal"/>
    <w:pPr>
      <w:ind w:firstLine="708"/>
      <w:jc w:val="both"/>
    </w:pPr>
    <w:rPr>
      <w:rFonts w:ascii="Arial Narrow" w:hAnsi="Arial Narrow" w:cs="Arial"/>
      <w:i/>
      <w:iCs/>
      <w:sz w:val="22"/>
      <w:lang w:val="bg-BG"/>
    </w:rPr>
  </w:style>
  <w:style w:type="paragraph" w:styleId="NoSpacing">
    <w:name w:val="No Spacing"/>
    <w:qFormat/>
    <w:rsid w:val="00350341"/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586F4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odytext0">
    <w:name w:val="Body text_"/>
    <w:link w:val="BodyText20"/>
    <w:rsid w:val="004061A1"/>
    <w:rPr>
      <w:rFonts w:ascii="Arial Unicode MS" w:eastAsia="Arial Unicode MS" w:hAnsi="Arial Unicode MS" w:cs="Arial Unicode MS"/>
      <w:spacing w:val="-1"/>
      <w:sz w:val="17"/>
      <w:szCs w:val="17"/>
      <w:shd w:val="clear" w:color="auto" w:fill="FFFFFF"/>
    </w:rPr>
  </w:style>
  <w:style w:type="character" w:customStyle="1" w:styleId="Heading50">
    <w:name w:val="Heading #5_"/>
    <w:link w:val="Heading51"/>
    <w:rsid w:val="004061A1"/>
    <w:rPr>
      <w:rFonts w:ascii="Arial" w:eastAsia="Arial" w:hAnsi="Arial" w:cs="Arial"/>
      <w:b/>
      <w:bCs/>
      <w:spacing w:val="2"/>
      <w:sz w:val="22"/>
      <w:szCs w:val="22"/>
      <w:shd w:val="clear" w:color="auto" w:fill="FFFFFF"/>
    </w:rPr>
  </w:style>
  <w:style w:type="paragraph" w:customStyle="1" w:styleId="BodyText20">
    <w:name w:val="Body Text2"/>
    <w:basedOn w:val="Normal"/>
    <w:link w:val="Bodytext0"/>
    <w:rsid w:val="004061A1"/>
    <w:pPr>
      <w:widowControl w:val="0"/>
      <w:shd w:val="clear" w:color="auto" w:fill="FFFFFF"/>
      <w:spacing w:before="240" w:after="120" w:line="212" w:lineRule="exact"/>
      <w:ind w:hanging="220"/>
      <w:jc w:val="both"/>
    </w:pPr>
    <w:rPr>
      <w:rFonts w:ascii="Arial Unicode MS" w:eastAsia="Arial Unicode MS" w:hAnsi="Arial Unicode MS" w:cs="Arial Unicode MS"/>
      <w:spacing w:val="-1"/>
      <w:sz w:val="17"/>
      <w:szCs w:val="17"/>
      <w:lang w:val="bg-BG" w:eastAsia="bg-BG"/>
    </w:rPr>
  </w:style>
  <w:style w:type="paragraph" w:customStyle="1" w:styleId="Heading51">
    <w:name w:val="Heading #5"/>
    <w:basedOn w:val="Normal"/>
    <w:link w:val="Heading50"/>
    <w:rsid w:val="004061A1"/>
    <w:pPr>
      <w:widowControl w:val="0"/>
      <w:shd w:val="clear" w:color="auto" w:fill="FFFFFF"/>
      <w:spacing w:before="120" w:after="240" w:line="0" w:lineRule="atLeast"/>
      <w:jc w:val="both"/>
      <w:outlineLvl w:val="4"/>
    </w:pPr>
    <w:rPr>
      <w:rFonts w:ascii="Arial" w:eastAsia="Arial" w:hAnsi="Arial" w:cs="Arial"/>
      <w:b/>
      <w:bCs/>
      <w:spacing w:val="2"/>
      <w:sz w:val="22"/>
      <w:szCs w:val="22"/>
      <w:lang w:val="bg-BG" w:eastAsia="bg-BG"/>
    </w:rPr>
  </w:style>
  <w:style w:type="character" w:customStyle="1" w:styleId="Bodytext21">
    <w:name w:val="Body text (2)_"/>
    <w:link w:val="Bodytext22"/>
    <w:rsid w:val="004061A1"/>
    <w:rPr>
      <w:rFonts w:ascii="Arial" w:eastAsia="Arial" w:hAnsi="Arial" w:cs="Arial"/>
      <w:b/>
      <w:bCs/>
      <w:spacing w:val="2"/>
      <w:sz w:val="22"/>
      <w:szCs w:val="22"/>
      <w:shd w:val="clear" w:color="auto" w:fill="FFFFFF"/>
    </w:rPr>
  </w:style>
  <w:style w:type="paragraph" w:customStyle="1" w:styleId="Bodytext22">
    <w:name w:val="Body text (2)"/>
    <w:basedOn w:val="Normal"/>
    <w:link w:val="Bodytext21"/>
    <w:rsid w:val="004061A1"/>
    <w:pPr>
      <w:widowControl w:val="0"/>
      <w:shd w:val="clear" w:color="auto" w:fill="FFFFFF"/>
      <w:spacing w:after="180" w:line="0" w:lineRule="atLeast"/>
      <w:jc w:val="right"/>
    </w:pPr>
    <w:rPr>
      <w:rFonts w:ascii="Arial" w:eastAsia="Arial" w:hAnsi="Arial" w:cs="Arial"/>
      <w:b/>
      <w:bCs/>
      <w:spacing w:val="2"/>
      <w:sz w:val="22"/>
      <w:szCs w:val="22"/>
      <w:lang w:val="bg-BG" w:eastAsia="bg-BG"/>
    </w:rPr>
  </w:style>
  <w:style w:type="character" w:customStyle="1" w:styleId="Bodytext4">
    <w:name w:val="Body text (4)_"/>
    <w:link w:val="Bodytext40"/>
    <w:rsid w:val="004061A1"/>
    <w:rPr>
      <w:rFonts w:ascii="Arial" w:eastAsia="Arial" w:hAnsi="Arial" w:cs="Arial"/>
      <w:b/>
      <w:bCs/>
      <w:spacing w:val="2"/>
      <w:sz w:val="17"/>
      <w:szCs w:val="17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4061A1"/>
    <w:pPr>
      <w:widowControl w:val="0"/>
      <w:shd w:val="clear" w:color="auto" w:fill="FFFFFF"/>
      <w:spacing w:after="180" w:line="418" w:lineRule="exact"/>
      <w:ind w:hanging="300"/>
    </w:pPr>
    <w:rPr>
      <w:rFonts w:ascii="Arial" w:eastAsia="Arial" w:hAnsi="Arial" w:cs="Arial"/>
      <w:b/>
      <w:bCs/>
      <w:spacing w:val="2"/>
      <w:sz w:val="17"/>
      <w:szCs w:val="17"/>
      <w:lang w:val="bg-BG" w:eastAsia="bg-BG"/>
    </w:rPr>
  </w:style>
  <w:style w:type="character" w:customStyle="1" w:styleId="BodytextArialBoldSpacing0pt">
    <w:name w:val="Body text + Arial;Bold;Spacing 0 pt"/>
    <w:rsid w:val="004061A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Bodytext8">
    <w:name w:val="Body text (8)_"/>
    <w:link w:val="Bodytext80"/>
    <w:rsid w:val="004061A1"/>
    <w:rPr>
      <w:rFonts w:ascii="Arial Unicode MS" w:eastAsia="Arial Unicode MS" w:hAnsi="Arial Unicode MS" w:cs="Arial Unicode MS"/>
      <w:spacing w:val="1"/>
      <w:sz w:val="17"/>
      <w:szCs w:val="17"/>
      <w:shd w:val="clear" w:color="auto" w:fill="FFFFFF"/>
    </w:rPr>
  </w:style>
  <w:style w:type="paragraph" w:customStyle="1" w:styleId="Bodytext80">
    <w:name w:val="Body text (8)"/>
    <w:basedOn w:val="Normal"/>
    <w:link w:val="Bodytext8"/>
    <w:rsid w:val="004061A1"/>
    <w:pPr>
      <w:widowControl w:val="0"/>
      <w:shd w:val="clear" w:color="auto" w:fill="FFFFFF"/>
      <w:spacing w:line="212" w:lineRule="exact"/>
      <w:ind w:hanging="240"/>
      <w:jc w:val="center"/>
    </w:pPr>
    <w:rPr>
      <w:rFonts w:ascii="Arial Unicode MS" w:eastAsia="Arial Unicode MS" w:hAnsi="Arial Unicode MS" w:cs="Arial Unicode MS"/>
      <w:spacing w:val="1"/>
      <w:sz w:val="17"/>
      <w:szCs w:val="17"/>
      <w:lang w:val="bg-BG" w:eastAsia="bg-BG"/>
    </w:rPr>
  </w:style>
  <w:style w:type="character" w:customStyle="1" w:styleId="Picturecaption2">
    <w:name w:val="Picture caption (2)_"/>
    <w:link w:val="Picturecaption20"/>
    <w:rsid w:val="004061A1"/>
    <w:rPr>
      <w:rFonts w:ascii="Arial" w:eastAsia="Arial" w:hAnsi="Arial" w:cs="Arial"/>
      <w:i/>
      <w:iCs/>
      <w:spacing w:val="5"/>
      <w:shd w:val="clear" w:color="auto" w:fill="FFFFFF"/>
      <w:lang w:bidi="bg-BG"/>
    </w:rPr>
  </w:style>
  <w:style w:type="paragraph" w:customStyle="1" w:styleId="Picturecaption20">
    <w:name w:val="Picture caption (2)"/>
    <w:basedOn w:val="Normal"/>
    <w:link w:val="Picturecaption2"/>
    <w:rsid w:val="004061A1"/>
    <w:pPr>
      <w:widowControl w:val="0"/>
      <w:shd w:val="clear" w:color="auto" w:fill="FFFFFF"/>
      <w:spacing w:line="0" w:lineRule="atLeast"/>
    </w:pPr>
    <w:rPr>
      <w:rFonts w:ascii="Arial" w:eastAsia="Arial" w:hAnsi="Arial" w:cs="Arial"/>
      <w:i/>
      <w:iCs/>
      <w:spacing w:val="5"/>
      <w:sz w:val="20"/>
      <w:szCs w:val="20"/>
      <w:lang w:val="bg-BG" w:eastAsia="bg-BG" w:bidi="bg-BG"/>
    </w:rPr>
  </w:style>
  <w:style w:type="character" w:customStyle="1" w:styleId="Headerorfooter">
    <w:name w:val="Header or footer_"/>
    <w:link w:val="Headerorfooter0"/>
    <w:rsid w:val="001D5AB0"/>
    <w:rPr>
      <w:rFonts w:ascii="Arial Unicode MS" w:eastAsia="Arial Unicode MS" w:hAnsi="Arial Unicode MS" w:cs="Arial Unicode MS"/>
      <w:spacing w:val="3"/>
      <w:sz w:val="21"/>
      <w:szCs w:val="21"/>
      <w:shd w:val="clear" w:color="auto" w:fill="FFFFFF"/>
    </w:rPr>
  </w:style>
  <w:style w:type="paragraph" w:customStyle="1" w:styleId="Headerorfooter0">
    <w:name w:val="Header or footer"/>
    <w:basedOn w:val="Normal"/>
    <w:link w:val="Headerorfooter"/>
    <w:rsid w:val="001D5AB0"/>
    <w:pPr>
      <w:widowControl w:val="0"/>
      <w:shd w:val="clear" w:color="auto" w:fill="FFFFFF"/>
      <w:spacing w:line="0" w:lineRule="atLeast"/>
    </w:pPr>
    <w:rPr>
      <w:rFonts w:ascii="Arial Unicode MS" w:eastAsia="Arial Unicode MS" w:hAnsi="Arial Unicode MS" w:cs="Arial Unicode MS"/>
      <w:spacing w:val="3"/>
      <w:sz w:val="21"/>
      <w:szCs w:val="21"/>
      <w:lang w:val="bg-BG" w:eastAsia="bg-BG"/>
    </w:rPr>
  </w:style>
  <w:style w:type="character" w:customStyle="1" w:styleId="Bodytext6Arial85ptSpacing0pt">
    <w:name w:val="Body text (6) + Arial;8;5 pt;Spacing 0 pt"/>
    <w:rsid w:val="001D5AB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Bodytext7">
    <w:name w:val="Body text (7)_"/>
    <w:link w:val="Bodytext70"/>
    <w:rsid w:val="00976638"/>
    <w:rPr>
      <w:rFonts w:ascii="Constantia" w:eastAsia="Constantia" w:hAnsi="Constantia" w:cs="Constantia"/>
      <w:spacing w:val="-5"/>
      <w:sz w:val="16"/>
      <w:szCs w:val="16"/>
      <w:shd w:val="clear" w:color="auto" w:fill="FFFFFF"/>
    </w:rPr>
  </w:style>
  <w:style w:type="character" w:customStyle="1" w:styleId="Bodytext7Arial85ptItalicSpacing0pt">
    <w:name w:val="Body text (7) + Arial;8;5 pt;Italic;Spacing 0 pt"/>
    <w:rsid w:val="0097663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3"/>
      <w:w w:val="100"/>
      <w:position w:val="0"/>
      <w:sz w:val="17"/>
      <w:szCs w:val="17"/>
      <w:u w:val="none"/>
      <w:lang w:val="bg-BG" w:eastAsia="bg-BG" w:bidi="bg-BG"/>
    </w:rPr>
  </w:style>
  <w:style w:type="character" w:customStyle="1" w:styleId="Bodytext7TimesNewRoman85ptBoldSpacing0pt">
    <w:name w:val="Body text (7) + Times New Roman;8;5 pt;Bold;Spacing 0 pt"/>
    <w:rsid w:val="009766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2"/>
      <w:w w:val="100"/>
      <w:position w:val="0"/>
      <w:sz w:val="17"/>
      <w:szCs w:val="17"/>
      <w:u w:val="none"/>
      <w:lang w:val="en-US" w:eastAsia="en-US" w:bidi="en-US"/>
    </w:rPr>
  </w:style>
  <w:style w:type="paragraph" w:customStyle="1" w:styleId="Bodytext70">
    <w:name w:val="Body text (7)"/>
    <w:basedOn w:val="Normal"/>
    <w:link w:val="Bodytext7"/>
    <w:rsid w:val="00976638"/>
    <w:pPr>
      <w:widowControl w:val="0"/>
      <w:shd w:val="clear" w:color="auto" w:fill="FFFFFF"/>
      <w:spacing w:after="120" w:line="0" w:lineRule="atLeast"/>
      <w:jc w:val="center"/>
    </w:pPr>
    <w:rPr>
      <w:rFonts w:ascii="Constantia" w:eastAsia="Constantia" w:hAnsi="Constantia" w:cs="Constantia"/>
      <w:spacing w:val="-5"/>
      <w:sz w:val="16"/>
      <w:szCs w:val="16"/>
      <w:lang w:val="bg-BG" w:eastAsia="bg-BG"/>
    </w:rPr>
  </w:style>
  <w:style w:type="character" w:customStyle="1" w:styleId="Heading60">
    <w:name w:val="Heading #6_"/>
    <w:link w:val="Heading61"/>
    <w:rsid w:val="00976638"/>
    <w:rPr>
      <w:rFonts w:ascii="Arial" w:eastAsia="Arial" w:hAnsi="Arial" w:cs="Arial"/>
      <w:b/>
      <w:bCs/>
      <w:spacing w:val="2"/>
      <w:sz w:val="22"/>
      <w:szCs w:val="22"/>
      <w:shd w:val="clear" w:color="auto" w:fill="FFFFFF"/>
    </w:rPr>
  </w:style>
  <w:style w:type="paragraph" w:customStyle="1" w:styleId="Heading61">
    <w:name w:val="Heading #6"/>
    <w:basedOn w:val="Normal"/>
    <w:link w:val="Heading60"/>
    <w:rsid w:val="00976638"/>
    <w:pPr>
      <w:widowControl w:val="0"/>
      <w:shd w:val="clear" w:color="auto" w:fill="FFFFFF"/>
      <w:spacing w:line="0" w:lineRule="atLeast"/>
      <w:jc w:val="center"/>
      <w:outlineLvl w:val="5"/>
    </w:pPr>
    <w:rPr>
      <w:rFonts w:ascii="Arial" w:eastAsia="Arial" w:hAnsi="Arial" w:cs="Arial"/>
      <w:b/>
      <w:bCs/>
      <w:spacing w:val="2"/>
      <w:sz w:val="22"/>
      <w:szCs w:val="22"/>
      <w:lang w:val="bg-BG" w:eastAsia="bg-BG"/>
    </w:rPr>
  </w:style>
  <w:style w:type="character" w:customStyle="1" w:styleId="Bodytext8ArialBoldSpacing0pt">
    <w:name w:val="Body text (8) + Arial;Bold;Spacing 0 pt"/>
    <w:rsid w:val="00B4465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Heading40">
    <w:name w:val="Heading #4_"/>
    <w:link w:val="Heading41"/>
    <w:rsid w:val="00B4465A"/>
    <w:rPr>
      <w:rFonts w:ascii="Arial" w:eastAsia="Arial" w:hAnsi="Arial" w:cs="Arial"/>
      <w:b/>
      <w:bCs/>
      <w:spacing w:val="2"/>
      <w:sz w:val="22"/>
      <w:szCs w:val="22"/>
      <w:shd w:val="clear" w:color="auto" w:fill="FFFFFF"/>
    </w:rPr>
  </w:style>
  <w:style w:type="paragraph" w:customStyle="1" w:styleId="Heading41">
    <w:name w:val="Heading #4"/>
    <w:basedOn w:val="Normal"/>
    <w:link w:val="Heading40"/>
    <w:rsid w:val="00B4465A"/>
    <w:pPr>
      <w:widowControl w:val="0"/>
      <w:shd w:val="clear" w:color="auto" w:fill="FFFFFF"/>
      <w:spacing w:before="120" w:after="120" w:line="0" w:lineRule="atLeast"/>
      <w:outlineLvl w:val="3"/>
    </w:pPr>
    <w:rPr>
      <w:rFonts w:ascii="Arial" w:eastAsia="Arial" w:hAnsi="Arial" w:cs="Arial"/>
      <w:b/>
      <w:bCs/>
      <w:spacing w:val="2"/>
      <w:sz w:val="22"/>
      <w:szCs w:val="22"/>
      <w:lang w:val="bg-BG" w:eastAsia="bg-BG"/>
    </w:rPr>
  </w:style>
  <w:style w:type="character" w:customStyle="1" w:styleId="Bodytext4ArialUnicodeMSNotBoldSpacing0pt">
    <w:name w:val="Body text (4) + Arial Unicode MS;Not Bold;Spacing 0 pt"/>
    <w:rsid w:val="00B4465A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Bodytext6">
    <w:name w:val="Body text (6)_"/>
    <w:link w:val="Bodytext60"/>
    <w:rsid w:val="00B4465A"/>
    <w:rPr>
      <w:b/>
      <w:bCs/>
      <w:spacing w:val="11"/>
      <w:sz w:val="19"/>
      <w:szCs w:val="19"/>
      <w:shd w:val="clear" w:color="auto" w:fill="FFFFFF"/>
    </w:rPr>
  </w:style>
  <w:style w:type="paragraph" w:customStyle="1" w:styleId="Bodytext60">
    <w:name w:val="Body text (6)"/>
    <w:basedOn w:val="Normal"/>
    <w:link w:val="Bodytext6"/>
    <w:rsid w:val="00B4465A"/>
    <w:pPr>
      <w:widowControl w:val="0"/>
      <w:shd w:val="clear" w:color="auto" w:fill="FFFFFF"/>
      <w:spacing w:line="0" w:lineRule="atLeast"/>
      <w:ind w:hanging="3980"/>
    </w:pPr>
    <w:rPr>
      <w:b/>
      <w:bCs/>
      <w:spacing w:val="11"/>
      <w:sz w:val="19"/>
      <w:szCs w:val="19"/>
      <w:lang w:val="bg-BG" w:eastAsia="bg-BG"/>
    </w:rPr>
  </w:style>
  <w:style w:type="character" w:customStyle="1" w:styleId="Tablecaption">
    <w:name w:val="Table caption_"/>
    <w:link w:val="Tablecaption0"/>
    <w:rsid w:val="00B4465A"/>
    <w:rPr>
      <w:rFonts w:ascii="Arial" w:eastAsia="Arial" w:hAnsi="Arial" w:cs="Arial"/>
      <w:b/>
      <w:bCs/>
      <w:spacing w:val="2"/>
      <w:sz w:val="17"/>
      <w:szCs w:val="17"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B4465A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pacing w:val="2"/>
      <w:sz w:val="17"/>
      <w:szCs w:val="17"/>
      <w:lang w:val="bg-BG" w:eastAsia="bg-BG"/>
    </w:rPr>
  </w:style>
  <w:style w:type="character" w:customStyle="1" w:styleId="BodytextArialItalicSpacing0pt">
    <w:name w:val="Body text + Arial;Italic;Spacing 0 pt"/>
    <w:rsid w:val="00B4465A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BodytextSpacing0pt">
    <w:name w:val="Body text + Spacing 0 pt"/>
    <w:rsid w:val="00B4465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BodytextArial6ptBoldSpacing0pt">
    <w:name w:val="Body text + Arial;6 pt;Bold;Spacing 0 pt"/>
    <w:rsid w:val="00B4465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3"/>
      <w:w w:val="100"/>
      <w:position w:val="0"/>
      <w:sz w:val="12"/>
      <w:szCs w:val="12"/>
      <w:u w:val="none"/>
      <w:shd w:val="clear" w:color="auto" w:fill="FFFFFF"/>
      <w:lang w:val="en-US" w:eastAsia="en-US" w:bidi="en-US"/>
    </w:rPr>
  </w:style>
  <w:style w:type="character" w:customStyle="1" w:styleId="Bodytext6ptSpacing0pt">
    <w:name w:val="Body text + 6 pt;Spacing 0 pt"/>
    <w:rsid w:val="00B4465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2"/>
      <w:szCs w:val="12"/>
      <w:u w:val="none"/>
      <w:shd w:val="clear" w:color="auto" w:fill="FFFFFF"/>
      <w:lang w:val="en-US" w:eastAsia="en-US" w:bidi="en-US"/>
    </w:rPr>
  </w:style>
  <w:style w:type="character" w:customStyle="1" w:styleId="BodytextArial6ptItalicSpacing0pt">
    <w:name w:val="Body text + Arial;6 pt;Italic;Spacing 0 pt"/>
    <w:rsid w:val="00B4465A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en-US" w:eastAsia="en-US" w:bidi="en-US"/>
    </w:rPr>
  </w:style>
  <w:style w:type="character" w:customStyle="1" w:styleId="BodytextArial4ptSpacing0pt">
    <w:name w:val="Body text + Arial;4 pt;Spacing 0 pt"/>
    <w:rsid w:val="00B4465A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 w:eastAsia="en-US" w:bidi="en-US"/>
    </w:rPr>
  </w:style>
  <w:style w:type="character" w:customStyle="1" w:styleId="Picturecaption">
    <w:name w:val="Picture caption_"/>
    <w:link w:val="Picturecaption0"/>
    <w:rsid w:val="00B4465A"/>
    <w:rPr>
      <w:rFonts w:ascii="Arial Unicode MS" w:eastAsia="Arial Unicode MS" w:hAnsi="Arial Unicode MS" w:cs="Arial Unicode MS"/>
      <w:spacing w:val="1"/>
      <w:sz w:val="17"/>
      <w:szCs w:val="17"/>
      <w:shd w:val="clear" w:color="auto" w:fill="FFFFFF"/>
    </w:rPr>
  </w:style>
  <w:style w:type="paragraph" w:customStyle="1" w:styleId="Picturecaption0">
    <w:name w:val="Picture caption"/>
    <w:basedOn w:val="Normal"/>
    <w:link w:val="Picturecaption"/>
    <w:rsid w:val="00B4465A"/>
    <w:pPr>
      <w:widowControl w:val="0"/>
      <w:shd w:val="clear" w:color="auto" w:fill="FFFFFF"/>
      <w:spacing w:line="205" w:lineRule="exact"/>
      <w:jc w:val="both"/>
    </w:pPr>
    <w:rPr>
      <w:rFonts w:ascii="Arial Unicode MS" w:eastAsia="Arial Unicode MS" w:hAnsi="Arial Unicode MS" w:cs="Arial Unicode MS"/>
      <w:spacing w:val="1"/>
      <w:sz w:val="17"/>
      <w:szCs w:val="17"/>
      <w:lang w:val="bg-BG" w:eastAsia="bg-BG"/>
    </w:rPr>
  </w:style>
  <w:style w:type="paragraph" w:styleId="Footer">
    <w:name w:val="footer"/>
    <w:basedOn w:val="Normal"/>
    <w:link w:val="FooterChar"/>
    <w:uiPriority w:val="99"/>
    <w:rsid w:val="0084219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4219F"/>
    <w:rPr>
      <w:sz w:val="24"/>
      <w:szCs w:val="24"/>
      <w:lang w:val="tr-TR" w:eastAsia="tr-TR"/>
    </w:rPr>
  </w:style>
  <w:style w:type="character" w:customStyle="1" w:styleId="Bodytext10">
    <w:name w:val="Body text (10)_"/>
    <w:link w:val="Bodytext100"/>
    <w:rsid w:val="00A27D0A"/>
    <w:rPr>
      <w:rFonts w:ascii="Arial" w:eastAsia="Arial" w:hAnsi="Arial" w:cs="Arial"/>
      <w:b/>
      <w:bCs/>
      <w:spacing w:val="9"/>
      <w:shd w:val="clear" w:color="auto" w:fill="FFFFFF"/>
    </w:rPr>
  </w:style>
  <w:style w:type="character" w:customStyle="1" w:styleId="Bodytext12">
    <w:name w:val="Body text (12)_"/>
    <w:rsid w:val="00A27D0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20"/>
      <w:szCs w:val="20"/>
      <w:u w:val="none"/>
    </w:rPr>
  </w:style>
  <w:style w:type="character" w:customStyle="1" w:styleId="Bodytext12ArialBoldSpacing0pt">
    <w:name w:val="Body text (12) + Arial;Bold;Spacing 0 pt"/>
    <w:rsid w:val="00A27D0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9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120">
    <w:name w:val="Body text (12)"/>
    <w:rsid w:val="00A27D0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0"/>
      <w:szCs w:val="20"/>
      <w:u w:val="single"/>
      <w:lang w:val="en-US" w:eastAsia="en-US" w:bidi="en-US"/>
    </w:rPr>
  </w:style>
  <w:style w:type="paragraph" w:customStyle="1" w:styleId="Bodytext100">
    <w:name w:val="Body text (10)"/>
    <w:basedOn w:val="Normal"/>
    <w:link w:val="Bodytext10"/>
    <w:rsid w:val="00A27D0A"/>
    <w:pPr>
      <w:widowControl w:val="0"/>
      <w:shd w:val="clear" w:color="auto" w:fill="FFFFFF"/>
      <w:spacing w:before="2280" w:line="0" w:lineRule="atLeast"/>
      <w:ind w:hanging="3980"/>
    </w:pPr>
    <w:rPr>
      <w:rFonts w:ascii="Arial" w:eastAsia="Arial" w:hAnsi="Arial" w:cs="Arial"/>
      <w:b/>
      <w:bCs/>
      <w:spacing w:val="9"/>
      <w:sz w:val="20"/>
      <w:szCs w:val="20"/>
      <w:lang w:val="bg-BG" w:eastAsia="bg-BG"/>
    </w:rPr>
  </w:style>
  <w:style w:type="character" w:customStyle="1" w:styleId="Bodytext12ArialItalicSpacing0pt">
    <w:name w:val="Body text (12) + Arial;Italic;Spacing 0 pt"/>
    <w:rsid w:val="00A27D0A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5"/>
      <w:w w:val="100"/>
      <w:position w:val="0"/>
      <w:sz w:val="20"/>
      <w:szCs w:val="20"/>
      <w:u w:val="none"/>
      <w:lang w:val="en-US" w:eastAsia="en-US" w:bidi="en-US"/>
    </w:rPr>
  </w:style>
  <w:style w:type="paragraph" w:styleId="FootnoteText">
    <w:name w:val="footnote text"/>
    <w:basedOn w:val="Normal"/>
    <w:link w:val="FootnoteTextChar"/>
    <w:rsid w:val="00943A8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43A8D"/>
    <w:rPr>
      <w:lang w:val="tr-TR" w:eastAsia="tr-TR"/>
    </w:rPr>
  </w:style>
  <w:style w:type="character" w:styleId="FootnoteReference">
    <w:name w:val="footnote reference"/>
    <w:basedOn w:val="DefaultParagraphFont"/>
    <w:rsid w:val="00943A8D"/>
    <w:rPr>
      <w:vertAlign w:val="superscript"/>
    </w:rPr>
  </w:style>
  <w:style w:type="paragraph" w:styleId="ListParagraph">
    <w:name w:val="List Paragraph"/>
    <w:basedOn w:val="Normal"/>
    <w:uiPriority w:val="34"/>
    <w:qFormat/>
    <w:rsid w:val="00110560"/>
    <w:pPr>
      <w:ind w:left="720"/>
      <w:contextualSpacing/>
    </w:pPr>
  </w:style>
  <w:style w:type="character" w:customStyle="1" w:styleId="st">
    <w:name w:val="st"/>
    <w:basedOn w:val="DefaultParagraphFont"/>
    <w:rsid w:val="00A5613B"/>
  </w:style>
  <w:style w:type="character" w:styleId="Emphasis">
    <w:name w:val="Emphasis"/>
    <w:basedOn w:val="DefaultParagraphFont"/>
    <w:uiPriority w:val="20"/>
    <w:qFormat/>
    <w:rsid w:val="00A5613B"/>
    <w:rPr>
      <w:i/>
      <w:iCs/>
    </w:rPr>
  </w:style>
  <w:style w:type="paragraph" w:styleId="BalloonText">
    <w:name w:val="Balloon Text"/>
    <w:basedOn w:val="Normal"/>
    <w:link w:val="BalloonTextChar"/>
    <w:rsid w:val="00A82F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82F58"/>
    <w:rPr>
      <w:rFonts w:ascii="Segoe UI" w:hAnsi="Segoe UI" w:cs="Segoe UI"/>
      <w:sz w:val="18"/>
      <w:szCs w:val="18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27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b.p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949AD-327D-4CF9-BB74-92300862C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4029</Words>
  <Characters>22967</Characters>
  <Application>Microsoft Office Word</Application>
  <DocSecurity>0</DocSecurity>
  <Lines>191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KEPEM</Company>
  <LinksUpToDate>false</LinksUpToDate>
  <CharactersWithSpaces>26943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KEREM</dc:creator>
  <cp:lastModifiedBy>Nikolay Kouyumdzhiev</cp:lastModifiedBy>
  <cp:revision>6</cp:revision>
  <cp:lastPrinted>2003-09-23T13:32:00Z</cp:lastPrinted>
  <dcterms:created xsi:type="dcterms:W3CDTF">2020-06-20T07:57:00Z</dcterms:created>
  <dcterms:modified xsi:type="dcterms:W3CDTF">2020-06-22T18:41:00Z</dcterms:modified>
</cp:coreProperties>
</file>