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95D6" w14:textId="6E279D9F" w:rsidR="00D17908" w:rsidRPr="0081130F" w:rsidRDefault="00D17908" w:rsidP="0093236F">
      <w:pPr>
        <w:tabs>
          <w:tab w:val="left" w:pos="2355"/>
        </w:tabs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ДЕКЛАРАЦИЯ</w:t>
      </w:r>
    </w:p>
    <w:p w14:paraId="32953A9D" w14:textId="5DA57EA8" w:rsidR="00D17908" w:rsidRPr="0081130F" w:rsidRDefault="00D17908" w:rsidP="0081130F">
      <w:pPr>
        <w:tabs>
          <w:tab w:val="left" w:pos="2355"/>
        </w:tabs>
        <w:jc w:val="center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ПРОДУКТОВА ГАРАНЦИЯ И ЕКСПЛОАТАЦИОНЕН ЖИВОТ</w:t>
      </w:r>
    </w:p>
    <w:p w14:paraId="21F65641" w14:textId="77777777" w:rsidR="00D17908" w:rsidRPr="0081130F" w:rsidRDefault="00D17908" w:rsidP="00D17908">
      <w:pPr>
        <w:tabs>
          <w:tab w:val="left" w:pos="2355"/>
        </w:tabs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„ПАЙПЛАЙФ БЪЛГАРИЯ”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ЕООД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в качеството си на производител и вносител </w:t>
      </w:r>
    </w:p>
    <w:p w14:paraId="0257C9F4" w14:textId="77777777" w:rsidR="00D17908" w:rsidRPr="0081130F" w:rsidRDefault="00D17908" w:rsidP="00D17908">
      <w:pPr>
        <w:tabs>
          <w:tab w:val="left" w:pos="2355"/>
        </w:tabs>
        <w:ind w:left="180" w:right="203" w:hanging="180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 Декларира че:</w:t>
      </w:r>
    </w:p>
    <w:p w14:paraId="7CEB58A9" w14:textId="72A3F33F" w:rsidR="00D17908" w:rsidRPr="0081130F" w:rsidRDefault="00D17908" w:rsidP="00D17908">
      <w:pPr>
        <w:tabs>
          <w:tab w:val="left" w:pos="1260"/>
          <w:tab w:val="left" w:pos="7200"/>
          <w:tab w:val="left" w:pos="9000"/>
        </w:tabs>
        <w:ind w:left="180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Продукта тръби </w:t>
      </w:r>
      <w:r w:rsidRPr="0081130F">
        <w:rPr>
          <w:rFonts w:ascii="Open Sans" w:eastAsia="Times New Roman" w:hAnsi="Open Sans" w:cs="Open Sans"/>
          <w:color w:val="auto"/>
          <w:szCs w:val="20"/>
          <w:lang w:val="ru-RU" w:eastAsia="bg-BG"/>
        </w:rPr>
        <w:t xml:space="preserve">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и фитинги„</w:t>
      </w:r>
      <w:r w:rsidRPr="0081130F">
        <w:rPr>
          <w:rFonts w:ascii="Open Sans" w:eastAsia="Times New Roman" w:hAnsi="Open Sans" w:cs="Open Sans"/>
          <w:b/>
          <w:color w:val="auto"/>
          <w:szCs w:val="20"/>
          <w:lang w:eastAsia="bg-BG"/>
        </w:rPr>
        <w:t>PRAGMA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 xml:space="preserve">”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са произведени от първична,сертифицирана за производство на канализационни системи суровина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РР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,</w:t>
      </w:r>
      <w:r w:rsidR="000F0CB2"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без използването на вторична не регламентирана суровина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.</w:t>
      </w:r>
    </w:p>
    <w:p w14:paraId="250106DC" w14:textId="128FEB8C" w:rsidR="00D17908" w:rsidRPr="0093236F" w:rsidRDefault="00D17908" w:rsidP="0093236F">
      <w:pPr>
        <w:autoSpaceDE w:val="0"/>
        <w:autoSpaceDN w:val="0"/>
        <w:adjustRightInd w:val="0"/>
        <w:ind w:left="180"/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Канализационната система от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РР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”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de-DE" w:eastAsia="bg-BG"/>
        </w:rPr>
        <w:t>PRAGMA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” SN≥8kN/m2,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SN≥10kN/m2, SN≥12kN/m2 и SN≥16kN/m2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напълно отговаря на 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13476-3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както и на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/>
        </w:rPr>
        <w:t>ISO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 xml:space="preserve"> 9969:20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>16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>,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ISO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13968:2008,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/>
        </w:rPr>
        <w:t>ISO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 xml:space="preserve"> 9967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>:2016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/>
        </w:rPr>
        <w:t>,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1852-1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:2018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, 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12666-1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:2006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,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eastAsia="bg-BG"/>
        </w:rPr>
        <w:t>ISO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3127:2017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,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11173:2017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,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eastAsia="bg-BG"/>
        </w:rPr>
        <w:t>ISO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13263:2017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,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1277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:2006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,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eastAsia="bg-BG"/>
        </w:rPr>
        <w:t>ISO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13260:2012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,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eastAsia="bg-BG"/>
        </w:rPr>
        <w:t>ISO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13257:2017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,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ISO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1133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:2012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,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EN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de-DE" w:eastAsia="bg-BG"/>
        </w:rPr>
        <w:t>ISO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 xml:space="preserve"> 1167</w:t>
      </w:r>
      <w:r w:rsidR="000F0CB2"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:2001</w:t>
      </w:r>
      <w:r w:rsidRPr="0081130F">
        <w:rPr>
          <w:rFonts w:ascii="Open Sans" w:eastAsia="Times New Roman" w:hAnsi="Open Sans" w:cs="Open Sans"/>
          <w:b/>
          <w:bCs/>
          <w:color w:val="auto"/>
          <w:szCs w:val="20"/>
          <w:lang w:val="bg-BG" w:eastAsia="bg-BG"/>
        </w:rPr>
        <w:t>.</w:t>
      </w:r>
    </w:p>
    <w:p w14:paraId="73E4F94E" w14:textId="39AE6AC5" w:rsidR="00D17908" w:rsidRPr="0081130F" w:rsidRDefault="00D17908" w:rsidP="0093236F">
      <w:pPr>
        <w:tabs>
          <w:tab w:val="left" w:pos="3420"/>
        </w:tabs>
        <w:ind w:left="180"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Гаранцията за продукта е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36 месеца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считано от датата на пускането му в</w:t>
      </w:r>
      <w:r w:rsidR="0093236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експлоатация,но не по-късно от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42 месеца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от датата на доставка.</w:t>
      </w:r>
    </w:p>
    <w:p w14:paraId="6EDE9090" w14:textId="0F7A85F6" w:rsidR="00D17908" w:rsidRPr="0081130F" w:rsidRDefault="00D17908" w:rsidP="0081130F">
      <w:pPr>
        <w:tabs>
          <w:tab w:val="left" w:pos="3420"/>
        </w:tabs>
        <w:ind w:left="540" w:right="-157" w:hanging="360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Гаранцията на продукта е валидна при следните условия:</w:t>
      </w:r>
    </w:p>
    <w:p w14:paraId="6B5CE5A3" w14:textId="385FCC54" w:rsidR="00D17908" w:rsidRPr="0081130F" w:rsidRDefault="00D17908" w:rsidP="000F0CB2">
      <w:pPr>
        <w:pStyle w:val="ListParagraph"/>
        <w:numPr>
          <w:ilvl w:val="0"/>
          <w:numId w:val="5"/>
        </w:numPr>
        <w:tabs>
          <w:tab w:val="left" w:pos="3420"/>
        </w:tabs>
        <w:ind w:right="-157"/>
        <w:rPr>
          <w:rFonts w:ascii="Open Sans" w:eastAsia="Times New Roman" w:hAnsi="Open Sans" w:cs="Open Sans"/>
          <w:color w:val="auto"/>
          <w:szCs w:val="20"/>
          <w:lang w:val="ru-RU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са нормативните изисквания на утвърдените европейски стандарти </w:t>
      </w:r>
    </w:p>
    <w:p w14:paraId="3F1B60B1" w14:textId="1FBB1657" w:rsidR="00D17908" w:rsidRPr="0081130F" w:rsidRDefault="00D17908" w:rsidP="0081130F">
      <w:pPr>
        <w:tabs>
          <w:tab w:val="left" w:pos="3420"/>
        </w:tabs>
        <w:ind w:left="180"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752: 20</w:t>
      </w:r>
      <w:r w:rsidR="000F0CB2" w:rsidRPr="0081130F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>17</w:t>
      </w:r>
      <w:r w:rsidRPr="0081130F">
        <w:rPr>
          <w:rFonts w:ascii="Open Sans" w:eastAsia="Times New Roman" w:hAnsi="Open Sans" w:cs="Open Sans"/>
          <w:color w:val="auto"/>
          <w:szCs w:val="20"/>
          <w:lang w:val="ru-RU" w:eastAsia="bg-BG"/>
        </w:rPr>
        <w:t xml:space="preserve">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така и на нормите в Р.България –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 №8/1999 година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когато са спазени инструкциите от производителя</w:t>
      </w:r>
    </w:p>
    <w:p w14:paraId="31E7A34C" w14:textId="72DAB146" w:rsidR="00D17908" w:rsidRPr="0093236F" w:rsidRDefault="00D17908" w:rsidP="0093236F">
      <w:pPr>
        <w:pStyle w:val="ListParagraph"/>
        <w:numPr>
          <w:ilvl w:val="0"/>
          <w:numId w:val="5"/>
        </w:numPr>
        <w:tabs>
          <w:tab w:val="left" w:pos="3420"/>
        </w:tabs>
        <w:ind w:right="-157"/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са нормативните изисквания в Р.България за издаване на технически паспорти на строежите  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Наредба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№5/28.12.2006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и наличието на протоколи според изскванията на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чл.176 от ЗУТ</w:t>
      </w:r>
    </w:p>
    <w:p w14:paraId="57C938A2" w14:textId="030C1F14" w:rsidR="00D17908" w:rsidRPr="0081130F" w:rsidRDefault="00D17908" w:rsidP="0081130F">
      <w:pPr>
        <w:pStyle w:val="ListParagraph"/>
        <w:numPr>
          <w:ilvl w:val="0"/>
          <w:numId w:val="5"/>
        </w:numPr>
        <w:ind w:right="-15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Спазени и съобразени са химическите и физическите параметри на продукта спрямо    проектните и експлоатационни изисквания и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EN 1610:20</w:t>
      </w:r>
      <w:r w:rsidR="000F0CB2"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16.</w:t>
      </w:r>
    </w:p>
    <w:p w14:paraId="5D8E8D4B" w14:textId="77777777" w:rsidR="00D17908" w:rsidRPr="0081130F" w:rsidRDefault="00D17908" w:rsidP="00D17908">
      <w:pPr>
        <w:tabs>
          <w:tab w:val="left" w:pos="3420"/>
        </w:tabs>
        <w:ind w:left="180"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Експлоатационният живот на тръбите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>“</w:t>
      </w:r>
      <w:r w:rsidRPr="0081130F">
        <w:rPr>
          <w:rFonts w:ascii="Open Sans" w:eastAsia="Times New Roman" w:hAnsi="Open Sans" w:cs="Open Sans"/>
          <w:b/>
          <w:color w:val="auto"/>
          <w:szCs w:val="20"/>
          <w:lang w:eastAsia="bg-BG"/>
        </w:rPr>
        <w:t>PRAGMA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ru-RU" w:eastAsia="bg-BG"/>
        </w:rPr>
        <w:t>”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 xml:space="preserve"> </w:t>
      </w: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е минимум </w:t>
      </w:r>
      <w:r w:rsidRPr="0081130F">
        <w:rPr>
          <w:rFonts w:ascii="Open Sans" w:eastAsia="Times New Roman" w:hAnsi="Open Sans" w:cs="Open Sans"/>
          <w:b/>
          <w:color w:val="auto"/>
          <w:szCs w:val="20"/>
          <w:lang w:val="bg-BG" w:eastAsia="bg-BG"/>
        </w:rPr>
        <w:t>30 години</w:t>
      </w:r>
    </w:p>
    <w:p w14:paraId="491D06D1" w14:textId="6683A516" w:rsidR="00D17908" w:rsidRPr="0081130F" w:rsidRDefault="00D17908" w:rsidP="0093236F">
      <w:pPr>
        <w:tabs>
          <w:tab w:val="left" w:pos="3420"/>
        </w:tabs>
        <w:ind w:left="180"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Най-важните фактори за дълъг живот на продукта са правилното им полагане,коректната експлоатация съгласно хармонизираните европейски стандарти и нормативи в Р.България</w:t>
      </w:r>
    </w:p>
    <w:p w14:paraId="5DE0FD6F" w14:textId="77777777" w:rsidR="00CA7FA2" w:rsidRPr="0081130F" w:rsidRDefault="00D17908" w:rsidP="00CA7FA2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</w:t>
      </w:r>
      <w:r w:rsidR="00CA7FA2"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>Гр. Ботевград                                                                 Мениджър качество:</w:t>
      </w:r>
    </w:p>
    <w:p w14:paraId="1B6767F0" w14:textId="1EA59234" w:rsidR="00CA7FA2" w:rsidRPr="0081130F" w:rsidRDefault="00CA7FA2" w:rsidP="00CA7FA2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ab/>
        <w:t xml:space="preserve"> </w:t>
      </w:r>
    </w:p>
    <w:p w14:paraId="690B2924" w14:textId="77777777" w:rsidR="00CA7FA2" w:rsidRPr="0081130F" w:rsidRDefault="00CA7FA2" w:rsidP="00CA7FA2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  <w:r w:rsidRPr="0081130F">
        <w:rPr>
          <w:rFonts w:ascii="Open Sans" w:eastAsia="Times New Roman" w:hAnsi="Open Sans" w:cs="Open Sans"/>
          <w:color w:val="auto"/>
          <w:szCs w:val="20"/>
          <w:lang w:val="bg-BG" w:eastAsia="bg-BG"/>
        </w:rPr>
        <w:t xml:space="preserve">                                                                                         Управител: </w:t>
      </w:r>
    </w:p>
    <w:p w14:paraId="26897179" w14:textId="2BE3ACB6" w:rsidR="00AF42BC" w:rsidRPr="005B17FA" w:rsidRDefault="00AF42BC" w:rsidP="005B17FA">
      <w:pPr>
        <w:tabs>
          <w:tab w:val="left" w:pos="360"/>
          <w:tab w:val="left" w:pos="9000"/>
        </w:tabs>
        <w:ind w:right="-337"/>
        <w:rPr>
          <w:rFonts w:ascii="Open Sans" w:eastAsia="Times New Roman" w:hAnsi="Open Sans" w:cs="Open Sans"/>
          <w:color w:val="auto"/>
          <w:szCs w:val="20"/>
          <w:lang w:val="bg-BG" w:eastAsia="bg-BG"/>
        </w:rPr>
      </w:pPr>
    </w:p>
    <w:sectPr w:rsidR="00AF42BC" w:rsidRPr="005B17FA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09C6" w14:textId="77777777" w:rsidR="00B94AE8" w:rsidRDefault="00B94AE8" w:rsidP="006B2E6C">
      <w:pPr>
        <w:spacing w:after="0" w:line="240" w:lineRule="auto"/>
      </w:pPr>
      <w:r>
        <w:separator/>
      </w:r>
    </w:p>
  </w:endnote>
  <w:endnote w:type="continuationSeparator" w:id="0">
    <w:p w14:paraId="2B2B316C" w14:textId="77777777" w:rsidR="00B94AE8" w:rsidRDefault="00B94AE8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C197" w14:textId="77777777" w:rsidR="009A51FD" w:rsidRDefault="009A5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Пайплайф българия 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Пайплайф българия 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9F2F" w14:textId="77777777" w:rsidR="009A51FD" w:rsidRDefault="009A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DD62" w14:textId="77777777" w:rsidR="00B94AE8" w:rsidRDefault="00B94AE8" w:rsidP="006B2E6C">
      <w:pPr>
        <w:spacing w:after="0" w:line="240" w:lineRule="auto"/>
      </w:pPr>
      <w:r>
        <w:separator/>
      </w:r>
    </w:p>
  </w:footnote>
  <w:footnote w:type="continuationSeparator" w:id="0">
    <w:p w14:paraId="627A61EE" w14:textId="77777777" w:rsidR="00B94AE8" w:rsidRDefault="00B94AE8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9229" w14:textId="7CA5D571" w:rsidR="009A51FD" w:rsidRDefault="009A51FD">
    <w:pPr>
      <w:pStyle w:val="Header"/>
    </w:pPr>
    <w:r>
      <w:rPr>
        <w:noProof/>
      </w:rPr>
      <w:pict w14:anchorId="63FD0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54563" o:spid="_x0000_s6146" type="#_x0000_t136" style="position:absolute;left:0;text-align:left;margin-left:0;margin-top:0;width:495.6pt;height:123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08C63EDB" w:rsidR="00AC3A38" w:rsidRPr="00C41CD1" w:rsidRDefault="009A51FD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5639F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54564" o:spid="_x0000_s6147" type="#_x0000_t136" style="position:absolute;left:0;text-align:left;margin-left:0;margin-top:0;width:495.6pt;height:123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D9CB" w14:textId="4A683326" w:rsidR="009A51FD" w:rsidRDefault="009A51FD">
    <w:pPr>
      <w:pStyle w:val="Header"/>
    </w:pPr>
    <w:r>
      <w:rPr>
        <w:noProof/>
      </w:rPr>
      <w:pict w14:anchorId="3FD43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54562" o:spid="_x0000_s6145" type="#_x0000_t136" style="position:absolute;left:0;text-align:left;margin-left:0;margin-top:0;width:495.6pt;height:123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25FA"/>
    <w:multiLevelType w:val="hybridMultilevel"/>
    <w:tmpl w:val="2EBAD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7169"/>
    <w:multiLevelType w:val="hybridMultilevel"/>
    <w:tmpl w:val="285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D67DF"/>
    <w:multiLevelType w:val="hybridMultilevel"/>
    <w:tmpl w:val="1D384B4A"/>
    <w:lvl w:ilvl="0" w:tplc="68A4CD06">
      <w:numFmt w:val="bullet"/>
      <w:lvlText w:val="-"/>
      <w:lvlJc w:val="left"/>
      <w:pPr>
        <w:ind w:left="540" w:hanging="360"/>
      </w:pPr>
      <w:rPr>
        <w:rFonts w:ascii="Book Antiqua" w:eastAsia="Times New Roma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1533D"/>
    <w:rsid w:val="000324D1"/>
    <w:rsid w:val="00032FA6"/>
    <w:rsid w:val="00040240"/>
    <w:rsid w:val="00040544"/>
    <w:rsid w:val="00052F5B"/>
    <w:rsid w:val="000572AE"/>
    <w:rsid w:val="00057D59"/>
    <w:rsid w:val="00063A29"/>
    <w:rsid w:val="00064A7D"/>
    <w:rsid w:val="0006707F"/>
    <w:rsid w:val="0007197A"/>
    <w:rsid w:val="000757D5"/>
    <w:rsid w:val="00075EE7"/>
    <w:rsid w:val="00083B11"/>
    <w:rsid w:val="0009048C"/>
    <w:rsid w:val="00091A35"/>
    <w:rsid w:val="00096C4F"/>
    <w:rsid w:val="000A4749"/>
    <w:rsid w:val="000B3896"/>
    <w:rsid w:val="000C22D2"/>
    <w:rsid w:val="000C3A02"/>
    <w:rsid w:val="000C58F8"/>
    <w:rsid w:val="000E5122"/>
    <w:rsid w:val="000F0CB2"/>
    <w:rsid w:val="000F4B53"/>
    <w:rsid w:val="000F5BCF"/>
    <w:rsid w:val="00101F16"/>
    <w:rsid w:val="001025FC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486A"/>
    <w:rsid w:val="001666C0"/>
    <w:rsid w:val="00170AAE"/>
    <w:rsid w:val="00181F4A"/>
    <w:rsid w:val="00185AC8"/>
    <w:rsid w:val="00195949"/>
    <w:rsid w:val="001A0E76"/>
    <w:rsid w:val="001B0260"/>
    <w:rsid w:val="001C35EF"/>
    <w:rsid w:val="001D3464"/>
    <w:rsid w:val="001E2B31"/>
    <w:rsid w:val="001E37FA"/>
    <w:rsid w:val="001E7D42"/>
    <w:rsid w:val="001F20E2"/>
    <w:rsid w:val="001F4974"/>
    <w:rsid w:val="001F4B6D"/>
    <w:rsid w:val="001F5F19"/>
    <w:rsid w:val="001F6312"/>
    <w:rsid w:val="00201285"/>
    <w:rsid w:val="00203DCD"/>
    <w:rsid w:val="002055BB"/>
    <w:rsid w:val="002115B2"/>
    <w:rsid w:val="00213623"/>
    <w:rsid w:val="0022137C"/>
    <w:rsid w:val="00223F98"/>
    <w:rsid w:val="00226C40"/>
    <w:rsid w:val="00233799"/>
    <w:rsid w:val="002356CA"/>
    <w:rsid w:val="00240F52"/>
    <w:rsid w:val="00250D1E"/>
    <w:rsid w:val="00257B3C"/>
    <w:rsid w:val="002624DC"/>
    <w:rsid w:val="00265E7C"/>
    <w:rsid w:val="002671F3"/>
    <w:rsid w:val="00276F42"/>
    <w:rsid w:val="00276FA5"/>
    <w:rsid w:val="00277291"/>
    <w:rsid w:val="002952BE"/>
    <w:rsid w:val="00297922"/>
    <w:rsid w:val="002A2858"/>
    <w:rsid w:val="002B243C"/>
    <w:rsid w:val="002C22E6"/>
    <w:rsid w:val="002C3824"/>
    <w:rsid w:val="002C7782"/>
    <w:rsid w:val="002E11C9"/>
    <w:rsid w:val="002E709D"/>
    <w:rsid w:val="002F3F9C"/>
    <w:rsid w:val="00306104"/>
    <w:rsid w:val="00313136"/>
    <w:rsid w:val="003151B5"/>
    <w:rsid w:val="003161CE"/>
    <w:rsid w:val="00320100"/>
    <w:rsid w:val="00327074"/>
    <w:rsid w:val="0033244D"/>
    <w:rsid w:val="0033602A"/>
    <w:rsid w:val="00336175"/>
    <w:rsid w:val="00340919"/>
    <w:rsid w:val="00341B1E"/>
    <w:rsid w:val="0034308C"/>
    <w:rsid w:val="003448A6"/>
    <w:rsid w:val="003512B9"/>
    <w:rsid w:val="00356CE6"/>
    <w:rsid w:val="0035713C"/>
    <w:rsid w:val="0037118F"/>
    <w:rsid w:val="00371BFE"/>
    <w:rsid w:val="003738F0"/>
    <w:rsid w:val="0037540D"/>
    <w:rsid w:val="003765F5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2AF9"/>
    <w:rsid w:val="003D7A18"/>
    <w:rsid w:val="003E68AC"/>
    <w:rsid w:val="003F37F0"/>
    <w:rsid w:val="00410EAB"/>
    <w:rsid w:val="0043007F"/>
    <w:rsid w:val="004423D2"/>
    <w:rsid w:val="00443B47"/>
    <w:rsid w:val="00451781"/>
    <w:rsid w:val="00452863"/>
    <w:rsid w:val="00452F99"/>
    <w:rsid w:val="00455B0F"/>
    <w:rsid w:val="00470FC5"/>
    <w:rsid w:val="0047327B"/>
    <w:rsid w:val="004744EA"/>
    <w:rsid w:val="00475652"/>
    <w:rsid w:val="00483CDF"/>
    <w:rsid w:val="00484648"/>
    <w:rsid w:val="00495F6E"/>
    <w:rsid w:val="004B6DD7"/>
    <w:rsid w:val="004C3039"/>
    <w:rsid w:val="004C482D"/>
    <w:rsid w:val="004C634C"/>
    <w:rsid w:val="004C735B"/>
    <w:rsid w:val="004D6DCE"/>
    <w:rsid w:val="004E37B6"/>
    <w:rsid w:val="004E3B99"/>
    <w:rsid w:val="004E48A9"/>
    <w:rsid w:val="004E7CE9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69BB"/>
    <w:rsid w:val="00584CF4"/>
    <w:rsid w:val="005A3EDE"/>
    <w:rsid w:val="005A59C9"/>
    <w:rsid w:val="005B02EA"/>
    <w:rsid w:val="005B0AD3"/>
    <w:rsid w:val="005B17FA"/>
    <w:rsid w:val="005B29B6"/>
    <w:rsid w:val="005B6A18"/>
    <w:rsid w:val="005D202C"/>
    <w:rsid w:val="005D72DD"/>
    <w:rsid w:val="005F0745"/>
    <w:rsid w:val="005F4221"/>
    <w:rsid w:val="006010B7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33C8B"/>
    <w:rsid w:val="00735F19"/>
    <w:rsid w:val="007370BD"/>
    <w:rsid w:val="007406FA"/>
    <w:rsid w:val="007511DC"/>
    <w:rsid w:val="00757BB8"/>
    <w:rsid w:val="007624AA"/>
    <w:rsid w:val="007641CB"/>
    <w:rsid w:val="00774FB1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33DF"/>
    <w:rsid w:val="007E0082"/>
    <w:rsid w:val="007E109C"/>
    <w:rsid w:val="007E48D7"/>
    <w:rsid w:val="007E51E8"/>
    <w:rsid w:val="007F5CE0"/>
    <w:rsid w:val="00805E7C"/>
    <w:rsid w:val="00807305"/>
    <w:rsid w:val="0081130F"/>
    <w:rsid w:val="0081522C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87F74"/>
    <w:rsid w:val="008B57D6"/>
    <w:rsid w:val="008B70C9"/>
    <w:rsid w:val="008B756E"/>
    <w:rsid w:val="008D1880"/>
    <w:rsid w:val="008D365E"/>
    <w:rsid w:val="008D3B57"/>
    <w:rsid w:val="008E7D2C"/>
    <w:rsid w:val="008F0D7A"/>
    <w:rsid w:val="00902077"/>
    <w:rsid w:val="009136A8"/>
    <w:rsid w:val="00925FFF"/>
    <w:rsid w:val="0093236F"/>
    <w:rsid w:val="009333C9"/>
    <w:rsid w:val="00935EE5"/>
    <w:rsid w:val="009406D2"/>
    <w:rsid w:val="009466F3"/>
    <w:rsid w:val="00946865"/>
    <w:rsid w:val="00953B86"/>
    <w:rsid w:val="009630DB"/>
    <w:rsid w:val="00964FCB"/>
    <w:rsid w:val="00970055"/>
    <w:rsid w:val="00970347"/>
    <w:rsid w:val="00976384"/>
    <w:rsid w:val="00993260"/>
    <w:rsid w:val="009A51FD"/>
    <w:rsid w:val="009A7282"/>
    <w:rsid w:val="009B541A"/>
    <w:rsid w:val="009B7F8C"/>
    <w:rsid w:val="009C25BC"/>
    <w:rsid w:val="009C31E6"/>
    <w:rsid w:val="009C3945"/>
    <w:rsid w:val="009E563A"/>
    <w:rsid w:val="009F2508"/>
    <w:rsid w:val="009F44D5"/>
    <w:rsid w:val="009F492D"/>
    <w:rsid w:val="009F508C"/>
    <w:rsid w:val="00A0266E"/>
    <w:rsid w:val="00A02F15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32A9"/>
    <w:rsid w:val="00A41E6B"/>
    <w:rsid w:val="00A421CF"/>
    <w:rsid w:val="00A4656E"/>
    <w:rsid w:val="00A6143B"/>
    <w:rsid w:val="00A63C7C"/>
    <w:rsid w:val="00A677F2"/>
    <w:rsid w:val="00A74559"/>
    <w:rsid w:val="00A768B6"/>
    <w:rsid w:val="00A774BF"/>
    <w:rsid w:val="00A80A1D"/>
    <w:rsid w:val="00A93EC4"/>
    <w:rsid w:val="00A9577A"/>
    <w:rsid w:val="00AA4479"/>
    <w:rsid w:val="00AB604A"/>
    <w:rsid w:val="00AC39BA"/>
    <w:rsid w:val="00AC3A38"/>
    <w:rsid w:val="00AC677A"/>
    <w:rsid w:val="00AD32DA"/>
    <w:rsid w:val="00AD5289"/>
    <w:rsid w:val="00AE046C"/>
    <w:rsid w:val="00AE1424"/>
    <w:rsid w:val="00AF150C"/>
    <w:rsid w:val="00AF42BC"/>
    <w:rsid w:val="00AF5C2D"/>
    <w:rsid w:val="00B013B7"/>
    <w:rsid w:val="00B13138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94AE8"/>
    <w:rsid w:val="00BA24CF"/>
    <w:rsid w:val="00BA3BE5"/>
    <w:rsid w:val="00BD0D16"/>
    <w:rsid w:val="00BD3780"/>
    <w:rsid w:val="00BD4BC6"/>
    <w:rsid w:val="00BE2AFB"/>
    <w:rsid w:val="00BF23B1"/>
    <w:rsid w:val="00C10E70"/>
    <w:rsid w:val="00C11476"/>
    <w:rsid w:val="00C13FF5"/>
    <w:rsid w:val="00C227C5"/>
    <w:rsid w:val="00C238E1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543E8"/>
    <w:rsid w:val="00C601AE"/>
    <w:rsid w:val="00C71014"/>
    <w:rsid w:val="00C714E9"/>
    <w:rsid w:val="00C746D3"/>
    <w:rsid w:val="00C75EF3"/>
    <w:rsid w:val="00C76CC0"/>
    <w:rsid w:val="00C81883"/>
    <w:rsid w:val="00CA2B19"/>
    <w:rsid w:val="00CA32D2"/>
    <w:rsid w:val="00CA43BC"/>
    <w:rsid w:val="00CA4DDA"/>
    <w:rsid w:val="00CA7FA2"/>
    <w:rsid w:val="00CB2A21"/>
    <w:rsid w:val="00CF1C6D"/>
    <w:rsid w:val="00CF70CC"/>
    <w:rsid w:val="00D011B5"/>
    <w:rsid w:val="00D0354A"/>
    <w:rsid w:val="00D056DC"/>
    <w:rsid w:val="00D06F70"/>
    <w:rsid w:val="00D17908"/>
    <w:rsid w:val="00D23290"/>
    <w:rsid w:val="00D27120"/>
    <w:rsid w:val="00D31EB9"/>
    <w:rsid w:val="00D35917"/>
    <w:rsid w:val="00D47926"/>
    <w:rsid w:val="00D53644"/>
    <w:rsid w:val="00D62F78"/>
    <w:rsid w:val="00D63452"/>
    <w:rsid w:val="00D7104F"/>
    <w:rsid w:val="00D77E79"/>
    <w:rsid w:val="00D83235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4F4A"/>
    <w:rsid w:val="00DD0DDE"/>
    <w:rsid w:val="00DE2A1D"/>
    <w:rsid w:val="00DF6054"/>
    <w:rsid w:val="00E037C2"/>
    <w:rsid w:val="00E03C57"/>
    <w:rsid w:val="00E04E75"/>
    <w:rsid w:val="00E1075A"/>
    <w:rsid w:val="00E10B73"/>
    <w:rsid w:val="00E1106E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5715D"/>
    <w:rsid w:val="00E71EFD"/>
    <w:rsid w:val="00E769D8"/>
    <w:rsid w:val="00E76D2C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E241B"/>
    <w:rsid w:val="00EE67D6"/>
    <w:rsid w:val="00EE695C"/>
    <w:rsid w:val="00F0604D"/>
    <w:rsid w:val="00F10CAE"/>
    <w:rsid w:val="00F14804"/>
    <w:rsid w:val="00F17F70"/>
    <w:rsid w:val="00F20B2C"/>
    <w:rsid w:val="00F22A20"/>
    <w:rsid w:val="00F32AE6"/>
    <w:rsid w:val="00F36A3C"/>
    <w:rsid w:val="00F370C8"/>
    <w:rsid w:val="00F42849"/>
    <w:rsid w:val="00F56B5A"/>
    <w:rsid w:val="00F570A9"/>
    <w:rsid w:val="00F63604"/>
    <w:rsid w:val="00F64F9F"/>
    <w:rsid w:val="00F705B5"/>
    <w:rsid w:val="00F74A9F"/>
    <w:rsid w:val="00F74D30"/>
    <w:rsid w:val="00F8742F"/>
    <w:rsid w:val="00F878AA"/>
    <w:rsid w:val="00F92B7C"/>
    <w:rsid w:val="00F94EE0"/>
    <w:rsid w:val="00F97116"/>
    <w:rsid w:val="00FB072D"/>
    <w:rsid w:val="00FB1AB1"/>
    <w:rsid w:val="00FB52F3"/>
    <w:rsid w:val="00FB7D16"/>
    <w:rsid w:val="00FC157C"/>
    <w:rsid w:val="00FC3FEB"/>
    <w:rsid w:val="00FD0D61"/>
    <w:rsid w:val="00FD75ED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F15"/>
    <w:pPr>
      <w:widowControl w:val="0"/>
      <w:autoSpaceDE w:val="0"/>
      <w:autoSpaceDN w:val="0"/>
      <w:spacing w:before="59" w:after="0" w:line="240" w:lineRule="auto"/>
      <w:ind w:left="107"/>
      <w:jc w:val="left"/>
    </w:pPr>
    <w:rPr>
      <w:rFonts w:ascii="Cambria" w:eastAsia="Cambria" w:hAnsi="Cambria" w:cs="Cambria"/>
      <w:color w:val="auto"/>
      <w:sz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9F522-5FDB-44D6-87DD-6D442F516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5E5BC-B7DF-4A9D-97B1-A0B5C1F8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8</cp:revision>
  <cp:lastPrinted>2020-06-05T09:30:00Z</cp:lastPrinted>
  <dcterms:created xsi:type="dcterms:W3CDTF">2021-03-29T09:55:00Z</dcterms:created>
  <dcterms:modified xsi:type="dcterms:W3CDTF">2022-01-05T08:02:00Z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